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472" w:rsidRDefault="006C1472" w:rsidP="00906339">
      <w:pPr>
        <w:rPr>
          <w:rFonts w:cs="Calibri"/>
        </w:rPr>
      </w:pPr>
    </w:p>
    <w:p w:rsidR="00822655" w:rsidRPr="00E348AF" w:rsidRDefault="00822655" w:rsidP="00822655">
      <w:pPr>
        <w:pStyle w:val="Titel"/>
        <w:rPr>
          <w:rFonts w:cs="Calibri"/>
          <w:b w:val="0"/>
          <w:sz w:val="48"/>
          <w:szCs w:val="48"/>
        </w:rPr>
      </w:pPr>
      <w:r w:rsidRPr="00E348AF">
        <w:rPr>
          <w:rFonts w:cs="Calibri"/>
          <w:b w:val="0"/>
          <w:sz w:val="48"/>
          <w:szCs w:val="48"/>
        </w:rPr>
        <w:t xml:space="preserve">Multi-aspect initiative to improve </w:t>
      </w:r>
      <w:r w:rsidRPr="00E348AF">
        <w:rPr>
          <w:rFonts w:cs="Calibri"/>
          <w:b w:val="0"/>
          <w:sz w:val="48"/>
          <w:szCs w:val="48"/>
        </w:rPr>
        <w:br/>
        <w:t>cross-border videoconferencing</w:t>
      </w:r>
    </w:p>
    <w:p w:rsidR="00822655" w:rsidRDefault="00822655" w:rsidP="00822655">
      <w:pPr>
        <w:pStyle w:val="Titel"/>
        <w:rPr>
          <w:rFonts w:cs="Calibri"/>
          <w:b w:val="0"/>
          <w:sz w:val="48"/>
          <w:szCs w:val="48"/>
        </w:rPr>
      </w:pPr>
      <w:r w:rsidRPr="00E348AF">
        <w:rPr>
          <w:rFonts w:cs="Calibri"/>
          <w:b w:val="0"/>
          <w:sz w:val="48"/>
          <w:szCs w:val="48"/>
        </w:rPr>
        <w:t>"Handshake"</w:t>
      </w:r>
    </w:p>
    <w:p w:rsidR="00906339" w:rsidRPr="00F301C8" w:rsidRDefault="00BE207B" w:rsidP="00906339">
      <w:pPr>
        <w:pStyle w:val="Titel"/>
        <w:rPr>
          <w:rFonts w:cs="Calibri"/>
          <w:b w:val="0"/>
          <w:bCs w:val="0"/>
          <w:sz w:val="8"/>
          <w:szCs w:val="32"/>
          <w:lang w:eastAsia="nl-NL"/>
        </w:rPr>
      </w:pPr>
      <w:r w:rsidRPr="00F301C8">
        <w:rPr>
          <w:rFonts w:cs="Calibri"/>
          <w:b w:val="0"/>
          <w:sz w:val="38"/>
          <w:szCs w:val="38"/>
        </w:rPr>
        <w:t>Work-stream 3</w:t>
      </w:r>
    </w:p>
    <w:p w:rsidR="00906339" w:rsidRPr="00F301C8" w:rsidRDefault="00822655" w:rsidP="001F52E6">
      <w:pPr>
        <w:pStyle w:val="DocumentTitle"/>
        <w:pBdr>
          <w:top w:val="single" w:sz="4" w:space="1" w:color="auto"/>
          <w:left w:val="single" w:sz="4" w:space="3" w:color="auto"/>
          <w:bottom w:val="single" w:sz="4" w:space="1" w:color="auto"/>
          <w:right w:val="single" w:sz="4" w:space="4" w:color="auto"/>
        </w:pBdr>
        <w:shd w:val="clear" w:color="auto" w:fill="C6D9F1"/>
        <w:tabs>
          <w:tab w:val="left" w:pos="900"/>
          <w:tab w:val="center" w:pos="4334"/>
        </w:tabs>
        <w:rPr>
          <w:rFonts w:ascii="Calibri" w:hAnsi="Calibri" w:cs="Calibri"/>
          <w:b w:val="0"/>
          <w:sz w:val="38"/>
          <w:szCs w:val="38"/>
        </w:rPr>
      </w:pPr>
      <w:r w:rsidRPr="00F301C8">
        <w:rPr>
          <w:rFonts w:ascii="Calibri" w:hAnsi="Calibri" w:cs="Calibri"/>
          <w:b w:val="0"/>
          <w:sz w:val="38"/>
          <w:szCs w:val="38"/>
        </w:rPr>
        <w:t xml:space="preserve">D3 </w:t>
      </w:r>
      <w:r w:rsidRPr="00F301C8">
        <w:rPr>
          <w:rFonts w:ascii="Calibri" w:hAnsi="Calibri" w:cs="Calibri"/>
          <w:sz w:val="38"/>
          <w:szCs w:val="38"/>
        </w:rPr>
        <w:t xml:space="preserve">Recommendations on the practical application of technical standards for cross-border </w:t>
      </w:r>
      <w:r w:rsidR="00551424" w:rsidRPr="00F301C8">
        <w:rPr>
          <w:rFonts w:ascii="Calibri" w:hAnsi="Calibri" w:cs="Calibri"/>
          <w:sz w:val="38"/>
          <w:szCs w:val="38"/>
        </w:rPr>
        <w:t>videoconferencing</w:t>
      </w:r>
    </w:p>
    <w:tbl>
      <w:tblPr>
        <w:tblW w:w="0" w:type="auto"/>
        <w:tblInd w:w="108" w:type="dxa"/>
        <w:tblLayout w:type="fixed"/>
        <w:tblLook w:val="0000" w:firstRow="0" w:lastRow="0" w:firstColumn="0" w:lastColumn="0" w:noHBand="0" w:noVBand="0"/>
      </w:tblPr>
      <w:tblGrid>
        <w:gridCol w:w="3600"/>
        <w:gridCol w:w="5040"/>
      </w:tblGrid>
      <w:tr w:rsidR="006C1472" w:rsidRPr="00E62EE6" w:rsidTr="00F301C8">
        <w:tc>
          <w:tcPr>
            <w:tcW w:w="3600" w:type="dxa"/>
            <w:vAlign w:val="center"/>
          </w:tcPr>
          <w:p w:rsidR="006C1472" w:rsidDel="006C1472" w:rsidRDefault="006C1472" w:rsidP="00906339">
            <w:pPr>
              <w:widowControl w:val="0"/>
              <w:jc w:val="right"/>
              <w:rPr>
                <w:rFonts w:cs="Calibri"/>
                <w:sz w:val="18"/>
                <w:szCs w:val="18"/>
              </w:rPr>
            </w:pPr>
          </w:p>
        </w:tc>
        <w:tc>
          <w:tcPr>
            <w:tcW w:w="5040" w:type="dxa"/>
            <w:vAlign w:val="center"/>
          </w:tcPr>
          <w:p w:rsidR="006C1472" w:rsidDel="006C1472" w:rsidRDefault="006C1472" w:rsidP="00906339">
            <w:pPr>
              <w:widowControl w:val="0"/>
              <w:jc w:val="right"/>
              <w:rPr>
                <w:rFonts w:cs="Calibri"/>
                <w:sz w:val="18"/>
                <w:szCs w:val="18"/>
              </w:rPr>
            </w:pPr>
          </w:p>
        </w:tc>
      </w:tr>
      <w:tr w:rsidR="00906339" w:rsidRPr="00E62EE6" w:rsidTr="00F301C8">
        <w:tc>
          <w:tcPr>
            <w:tcW w:w="3600" w:type="dxa"/>
            <w:vAlign w:val="center"/>
          </w:tcPr>
          <w:p w:rsidR="00906339" w:rsidRPr="00E62EE6" w:rsidRDefault="00906339" w:rsidP="00906339">
            <w:pPr>
              <w:widowControl w:val="0"/>
              <w:jc w:val="right"/>
              <w:rPr>
                <w:rFonts w:cs="Calibri"/>
                <w:sz w:val="18"/>
                <w:szCs w:val="18"/>
              </w:rPr>
            </w:pPr>
            <w:r w:rsidRPr="00E62EE6">
              <w:rPr>
                <w:rFonts w:cs="Calibri"/>
                <w:sz w:val="18"/>
                <w:szCs w:val="18"/>
              </w:rPr>
              <w:t>Deliverable Id :</w:t>
            </w:r>
          </w:p>
        </w:tc>
        <w:tc>
          <w:tcPr>
            <w:tcW w:w="5040" w:type="dxa"/>
            <w:vAlign w:val="center"/>
          </w:tcPr>
          <w:p w:rsidR="00906339" w:rsidRPr="00DE6F47" w:rsidRDefault="00AC0689" w:rsidP="00906339">
            <w:pPr>
              <w:widowControl w:val="0"/>
              <w:jc w:val="right"/>
              <w:rPr>
                <w:rFonts w:cs="Calibri"/>
                <w:sz w:val="18"/>
                <w:szCs w:val="18"/>
              </w:rPr>
            </w:pPr>
            <w:r w:rsidRPr="00DE6F47">
              <w:rPr>
                <w:rFonts w:cs="Calibri"/>
                <w:sz w:val="18"/>
                <w:szCs w:val="18"/>
              </w:rPr>
              <w:t>D</w:t>
            </w:r>
            <w:r w:rsidR="00822655" w:rsidRPr="00DE6F47">
              <w:rPr>
                <w:rFonts w:cs="Calibri"/>
                <w:sz w:val="18"/>
                <w:szCs w:val="18"/>
              </w:rPr>
              <w:t>3</w:t>
            </w:r>
          </w:p>
        </w:tc>
      </w:tr>
      <w:tr w:rsidR="00906339" w:rsidRPr="00E62EE6" w:rsidTr="00F301C8">
        <w:tc>
          <w:tcPr>
            <w:tcW w:w="3600" w:type="dxa"/>
            <w:vAlign w:val="center"/>
          </w:tcPr>
          <w:p w:rsidR="00906339" w:rsidRPr="00E62EE6" w:rsidRDefault="00906339" w:rsidP="00906339">
            <w:pPr>
              <w:widowControl w:val="0"/>
              <w:jc w:val="right"/>
              <w:rPr>
                <w:rFonts w:cs="Calibri"/>
                <w:sz w:val="18"/>
                <w:szCs w:val="18"/>
              </w:rPr>
            </w:pPr>
            <w:r w:rsidRPr="00E62EE6">
              <w:rPr>
                <w:rFonts w:cs="Calibri"/>
                <w:sz w:val="18"/>
                <w:szCs w:val="18"/>
              </w:rPr>
              <w:t>Deliverable Name :</w:t>
            </w:r>
          </w:p>
        </w:tc>
        <w:tc>
          <w:tcPr>
            <w:tcW w:w="5040" w:type="dxa"/>
            <w:vAlign w:val="center"/>
          </w:tcPr>
          <w:p w:rsidR="00906339" w:rsidRPr="00DE6F47" w:rsidRDefault="00822655" w:rsidP="00551424">
            <w:pPr>
              <w:widowControl w:val="0"/>
              <w:jc w:val="right"/>
              <w:rPr>
                <w:rFonts w:cs="Calibri"/>
                <w:sz w:val="18"/>
                <w:szCs w:val="18"/>
              </w:rPr>
            </w:pPr>
            <w:r w:rsidRPr="00DE6F47">
              <w:rPr>
                <w:rFonts w:cs="Calibri"/>
                <w:sz w:val="18"/>
                <w:szCs w:val="18"/>
              </w:rPr>
              <w:t xml:space="preserve">Recommendations on the practical application of technical standards for cross-border </w:t>
            </w:r>
            <w:r w:rsidR="00551424" w:rsidRPr="00DE6F47">
              <w:rPr>
                <w:rFonts w:cs="Calibri"/>
                <w:sz w:val="18"/>
                <w:szCs w:val="18"/>
              </w:rPr>
              <w:t>videoconferencing</w:t>
            </w:r>
          </w:p>
        </w:tc>
      </w:tr>
      <w:tr w:rsidR="00906339" w:rsidRPr="00E62EE6" w:rsidTr="00F301C8">
        <w:tc>
          <w:tcPr>
            <w:tcW w:w="3600" w:type="dxa"/>
            <w:vAlign w:val="center"/>
          </w:tcPr>
          <w:p w:rsidR="00906339" w:rsidRPr="00E62EE6" w:rsidRDefault="00906339" w:rsidP="00906339">
            <w:pPr>
              <w:widowControl w:val="0"/>
              <w:jc w:val="right"/>
              <w:rPr>
                <w:rFonts w:cs="Calibri"/>
                <w:sz w:val="18"/>
                <w:szCs w:val="18"/>
              </w:rPr>
            </w:pPr>
            <w:bookmarkStart w:id="0" w:name="_GoBack"/>
            <w:r w:rsidRPr="00E62EE6">
              <w:rPr>
                <w:rFonts w:cs="Calibri"/>
                <w:sz w:val="18"/>
                <w:szCs w:val="18"/>
              </w:rPr>
              <w:t>Status :</w:t>
            </w:r>
          </w:p>
        </w:tc>
        <w:tc>
          <w:tcPr>
            <w:tcW w:w="5040" w:type="dxa"/>
            <w:vAlign w:val="center"/>
          </w:tcPr>
          <w:p w:rsidR="00906339" w:rsidRPr="00DE6F47" w:rsidRDefault="006C1472" w:rsidP="00DE6F47">
            <w:pPr>
              <w:widowControl w:val="0"/>
              <w:jc w:val="right"/>
              <w:rPr>
                <w:rFonts w:cs="Calibri"/>
                <w:sz w:val="18"/>
                <w:szCs w:val="18"/>
              </w:rPr>
            </w:pPr>
            <w:r>
              <w:rPr>
                <w:rFonts w:cs="Calibri"/>
                <w:sz w:val="18"/>
                <w:szCs w:val="18"/>
              </w:rPr>
              <w:t>Final version 1_0</w:t>
            </w:r>
          </w:p>
        </w:tc>
      </w:tr>
      <w:bookmarkEnd w:id="0"/>
      <w:tr w:rsidR="00906339" w:rsidRPr="00E62EE6" w:rsidTr="00F301C8">
        <w:tc>
          <w:tcPr>
            <w:tcW w:w="3600" w:type="dxa"/>
            <w:vAlign w:val="center"/>
          </w:tcPr>
          <w:p w:rsidR="00906339" w:rsidRPr="00E62EE6" w:rsidRDefault="00906339" w:rsidP="00906339">
            <w:pPr>
              <w:widowControl w:val="0"/>
              <w:jc w:val="right"/>
              <w:rPr>
                <w:rFonts w:cs="Calibri"/>
                <w:sz w:val="18"/>
                <w:szCs w:val="18"/>
              </w:rPr>
            </w:pPr>
            <w:r w:rsidRPr="00E62EE6">
              <w:rPr>
                <w:rFonts w:cs="Calibri"/>
                <w:sz w:val="18"/>
                <w:szCs w:val="18"/>
              </w:rPr>
              <w:t>Dissemination Level :</w:t>
            </w:r>
          </w:p>
        </w:tc>
        <w:tc>
          <w:tcPr>
            <w:tcW w:w="5040" w:type="dxa"/>
            <w:vAlign w:val="center"/>
          </w:tcPr>
          <w:p w:rsidR="00906339" w:rsidRPr="00E62EE6" w:rsidRDefault="009C64EF" w:rsidP="001F69B2">
            <w:pPr>
              <w:widowControl w:val="0"/>
              <w:jc w:val="right"/>
              <w:rPr>
                <w:rFonts w:cs="Calibri"/>
                <w:sz w:val="18"/>
                <w:szCs w:val="18"/>
              </w:rPr>
            </w:pPr>
            <w:r w:rsidRPr="00E62EE6">
              <w:rPr>
                <w:rFonts w:cs="Calibri"/>
                <w:sz w:val="18"/>
                <w:szCs w:val="18"/>
              </w:rPr>
              <w:t xml:space="preserve">EU </w:t>
            </w:r>
            <w:r w:rsidR="001F69B2" w:rsidRPr="00E62EE6">
              <w:rPr>
                <w:rFonts w:cs="Calibri"/>
                <w:sz w:val="18"/>
                <w:szCs w:val="18"/>
              </w:rPr>
              <w:t>Commission and Member States</w:t>
            </w:r>
          </w:p>
        </w:tc>
      </w:tr>
      <w:tr w:rsidR="00906339" w:rsidRPr="00E62EE6" w:rsidTr="00F301C8">
        <w:tc>
          <w:tcPr>
            <w:tcW w:w="3600" w:type="dxa"/>
            <w:vAlign w:val="center"/>
          </w:tcPr>
          <w:p w:rsidR="00906339" w:rsidRPr="00E62EE6" w:rsidRDefault="00906339" w:rsidP="00906339">
            <w:pPr>
              <w:widowControl w:val="0"/>
              <w:jc w:val="right"/>
              <w:rPr>
                <w:rFonts w:cs="Calibri"/>
                <w:sz w:val="18"/>
                <w:szCs w:val="18"/>
              </w:rPr>
            </w:pPr>
            <w:r w:rsidRPr="00E62EE6">
              <w:rPr>
                <w:rFonts w:cs="Calibri"/>
                <w:sz w:val="18"/>
                <w:szCs w:val="18"/>
              </w:rPr>
              <w:t>Due date of deliverable :</w:t>
            </w:r>
          </w:p>
        </w:tc>
        <w:tc>
          <w:tcPr>
            <w:tcW w:w="5040" w:type="dxa"/>
            <w:vAlign w:val="center"/>
          </w:tcPr>
          <w:p w:rsidR="00906339" w:rsidRPr="00E62EE6" w:rsidRDefault="00F301C8" w:rsidP="00906339">
            <w:pPr>
              <w:widowControl w:val="0"/>
              <w:jc w:val="right"/>
              <w:rPr>
                <w:rFonts w:cs="Calibri"/>
                <w:sz w:val="18"/>
                <w:szCs w:val="18"/>
              </w:rPr>
            </w:pPr>
            <w:r>
              <w:rPr>
                <w:rFonts w:cs="Calibri"/>
                <w:sz w:val="18"/>
                <w:szCs w:val="18"/>
              </w:rPr>
              <w:t>Dec</w:t>
            </w:r>
            <w:r w:rsidR="00FA762A">
              <w:rPr>
                <w:rFonts w:cs="Calibri"/>
                <w:sz w:val="18"/>
                <w:szCs w:val="18"/>
              </w:rPr>
              <w:t>ember</w:t>
            </w:r>
            <w:r w:rsidR="00FA762A" w:rsidRPr="00E62EE6">
              <w:rPr>
                <w:rFonts w:cs="Calibri"/>
                <w:sz w:val="18"/>
                <w:szCs w:val="18"/>
              </w:rPr>
              <w:t xml:space="preserve"> </w:t>
            </w:r>
            <w:r w:rsidR="009C64EF" w:rsidRPr="00E62EE6">
              <w:rPr>
                <w:rFonts w:cs="Calibri"/>
                <w:sz w:val="18"/>
                <w:szCs w:val="18"/>
              </w:rPr>
              <w:t>201</w:t>
            </w:r>
            <w:r w:rsidR="00181195" w:rsidRPr="00E62EE6">
              <w:rPr>
                <w:rFonts w:cs="Calibri"/>
                <w:sz w:val="18"/>
                <w:szCs w:val="18"/>
              </w:rPr>
              <w:t>6</w:t>
            </w:r>
          </w:p>
        </w:tc>
      </w:tr>
      <w:tr w:rsidR="00906339" w:rsidRPr="00E62EE6" w:rsidTr="00F301C8">
        <w:tc>
          <w:tcPr>
            <w:tcW w:w="3600" w:type="dxa"/>
            <w:vAlign w:val="center"/>
          </w:tcPr>
          <w:p w:rsidR="00906339" w:rsidRPr="00E62EE6" w:rsidRDefault="00906339" w:rsidP="00906339">
            <w:pPr>
              <w:widowControl w:val="0"/>
              <w:jc w:val="right"/>
              <w:rPr>
                <w:rFonts w:cs="Calibri"/>
                <w:sz w:val="18"/>
                <w:szCs w:val="18"/>
              </w:rPr>
            </w:pPr>
            <w:r w:rsidRPr="00E62EE6">
              <w:rPr>
                <w:rFonts w:cs="Calibri"/>
                <w:sz w:val="18"/>
                <w:szCs w:val="18"/>
              </w:rPr>
              <w:t>Actual submission date :</w:t>
            </w:r>
          </w:p>
        </w:tc>
        <w:tc>
          <w:tcPr>
            <w:tcW w:w="5040" w:type="dxa"/>
            <w:vAlign w:val="center"/>
          </w:tcPr>
          <w:p w:rsidR="00906339" w:rsidRPr="00E62EE6" w:rsidRDefault="00BA06B1" w:rsidP="00BA06B1">
            <w:pPr>
              <w:widowControl w:val="0"/>
              <w:jc w:val="right"/>
              <w:rPr>
                <w:rFonts w:cs="Calibri"/>
                <w:sz w:val="18"/>
                <w:szCs w:val="18"/>
              </w:rPr>
            </w:pPr>
            <w:r>
              <w:rPr>
                <w:rFonts w:cs="Calibri"/>
                <w:sz w:val="18"/>
                <w:szCs w:val="18"/>
              </w:rPr>
              <w:t>31 January 2017</w:t>
            </w:r>
          </w:p>
        </w:tc>
      </w:tr>
      <w:tr w:rsidR="00906339" w:rsidRPr="00E62EE6" w:rsidTr="00F301C8">
        <w:tc>
          <w:tcPr>
            <w:tcW w:w="3600" w:type="dxa"/>
            <w:vAlign w:val="center"/>
          </w:tcPr>
          <w:p w:rsidR="00906339" w:rsidRPr="00E62EE6" w:rsidRDefault="00B05554" w:rsidP="00906339">
            <w:pPr>
              <w:widowControl w:val="0"/>
              <w:jc w:val="right"/>
              <w:rPr>
                <w:rFonts w:cs="Calibri"/>
                <w:sz w:val="18"/>
                <w:szCs w:val="18"/>
              </w:rPr>
            </w:pPr>
            <w:r w:rsidRPr="00E62EE6">
              <w:rPr>
                <w:rFonts w:cs="Calibri"/>
                <w:sz w:val="18"/>
                <w:szCs w:val="18"/>
              </w:rPr>
              <w:t>Work-stream</w:t>
            </w:r>
            <w:r w:rsidR="00906339" w:rsidRPr="00E62EE6">
              <w:rPr>
                <w:rFonts w:cs="Calibri"/>
                <w:sz w:val="18"/>
                <w:szCs w:val="18"/>
              </w:rPr>
              <w:t xml:space="preserve"> :</w:t>
            </w:r>
          </w:p>
        </w:tc>
        <w:tc>
          <w:tcPr>
            <w:tcW w:w="5040" w:type="dxa"/>
            <w:vAlign w:val="center"/>
          </w:tcPr>
          <w:p w:rsidR="00906339" w:rsidRPr="00E62EE6" w:rsidRDefault="006C1472" w:rsidP="00906339">
            <w:pPr>
              <w:widowControl w:val="0"/>
              <w:jc w:val="right"/>
              <w:rPr>
                <w:rFonts w:cs="Calibri"/>
                <w:sz w:val="18"/>
                <w:szCs w:val="18"/>
              </w:rPr>
            </w:pPr>
            <w:r w:rsidRPr="006C1472">
              <w:rPr>
                <w:rFonts w:cs="Calibri"/>
                <w:sz w:val="18"/>
                <w:szCs w:val="18"/>
              </w:rPr>
              <w:t xml:space="preserve">WS3 – Summarise recommended technical standards </w:t>
            </w:r>
            <w:r>
              <w:rPr>
                <w:rFonts w:cs="Calibri"/>
                <w:sz w:val="18"/>
                <w:szCs w:val="18"/>
              </w:rPr>
              <w:br/>
            </w:r>
            <w:r w:rsidRPr="006C1472">
              <w:rPr>
                <w:rFonts w:cs="Calibri"/>
                <w:sz w:val="18"/>
                <w:szCs w:val="18"/>
              </w:rPr>
              <w:t>from a practical perspective</w:t>
            </w:r>
            <w:r w:rsidR="00220A84" w:rsidRPr="00E62EE6">
              <w:rPr>
                <w:rFonts w:cs="Calibri"/>
                <w:sz w:val="18"/>
                <w:szCs w:val="18"/>
              </w:rPr>
              <w:t xml:space="preserve"> </w:t>
            </w:r>
          </w:p>
        </w:tc>
      </w:tr>
      <w:tr w:rsidR="00FA762A" w:rsidRPr="00E62EE6" w:rsidTr="00F301C8">
        <w:tc>
          <w:tcPr>
            <w:tcW w:w="3600" w:type="dxa"/>
            <w:vAlign w:val="center"/>
          </w:tcPr>
          <w:p w:rsidR="00FA762A" w:rsidRPr="00E62EE6" w:rsidRDefault="00FA762A" w:rsidP="00906339">
            <w:pPr>
              <w:widowControl w:val="0"/>
              <w:jc w:val="right"/>
              <w:rPr>
                <w:rFonts w:cs="Calibri"/>
                <w:sz w:val="18"/>
                <w:szCs w:val="18"/>
              </w:rPr>
            </w:pPr>
            <w:r>
              <w:rPr>
                <w:rFonts w:cs="Calibri"/>
                <w:sz w:val="18"/>
                <w:szCs w:val="18"/>
              </w:rPr>
              <w:t>Project coordinator:</w:t>
            </w:r>
          </w:p>
        </w:tc>
        <w:tc>
          <w:tcPr>
            <w:tcW w:w="5040" w:type="dxa"/>
            <w:vAlign w:val="center"/>
          </w:tcPr>
          <w:p w:rsidR="00FA762A" w:rsidRPr="00E62EE6" w:rsidRDefault="00FA762A" w:rsidP="00906339">
            <w:pPr>
              <w:widowControl w:val="0"/>
              <w:jc w:val="right"/>
              <w:rPr>
                <w:rFonts w:cs="Calibri"/>
                <w:sz w:val="18"/>
                <w:szCs w:val="18"/>
              </w:rPr>
            </w:pPr>
            <w:r>
              <w:rPr>
                <w:rFonts w:cs="Calibri"/>
                <w:sz w:val="18"/>
                <w:szCs w:val="18"/>
              </w:rPr>
              <w:t>Austrian Federal Ministry of Justice</w:t>
            </w:r>
            <w:r>
              <w:rPr>
                <w:rFonts w:cs="Calibri"/>
                <w:sz w:val="18"/>
                <w:szCs w:val="18"/>
              </w:rPr>
              <w:br/>
              <w:t>Johann Kickinger, Robert Behr, Thomas Gottwald</w:t>
            </w:r>
          </w:p>
        </w:tc>
      </w:tr>
      <w:tr w:rsidR="00906339" w:rsidRPr="00E62EE6" w:rsidTr="00F301C8">
        <w:tc>
          <w:tcPr>
            <w:tcW w:w="3600" w:type="dxa"/>
            <w:vAlign w:val="center"/>
          </w:tcPr>
          <w:p w:rsidR="00906339" w:rsidRPr="00E62EE6" w:rsidRDefault="00906339" w:rsidP="00906339">
            <w:pPr>
              <w:widowControl w:val="0"/>
              <w:jc w:val="right"/>
              <w:rPr>
                <w:rFonts w:cs="Calibri"/>
                <w:sz w:val="18"/>
                <w:szCs w:val="18"/>
              </w:rPr>
            </w:pPr>
            <w:r w:rsidRPr="00E62EE6">
              <w:rPr>
                <w:rFonts w:cs="Calibri"/>
                <w:sz w:val="18"/>
                <w:szCs w:val="18"/>
              </w:rPr>
              <w:t>Organisation name of lead partner for this deliverable :</w:t>
            </w:r>
          </w:p>
        </w:tc>
        <w:tc>
          <w:tcPr>
            <w:tcW w:w="5040" w:type="dxa"/>
            <w:vAlign w:val="center"/>
          </w:tcPr>
          <w:p w:rsidR="00906339" w:rsidRPr="00E62EE6" w:rsidRDefault="00181195" w:rsidP="00906339">
            <w:pPr>
              <w:widowControl w:val="0"/>
              <w:jc w:val="right"/>
              <w:rPr>
                <w:rFonts w:cs="Calibri"/>
                <w:sz w:val="18"/>
                <w:szCs w:val="18"/>
              </w:rPr>
            </w:pPr>
            <w:r w:rsidRPr="00E62EE6">
              <w:rPr>
                <w:rFonts w:cs="Calibri"/>
                <w:sz w:val="18"/>
                <w:szCs w:val="18"/>
              </w:rPr>
              <w:t>Swedish National Court Administration</w:t>
            </w:r>
          </w:p>
        </w:tc>
      </w:tr>
      <w:tr w:rsidR="00906339" w:rsidRPr="00E7430A" w:rsidTr="00F301C8">
        <w:tc>
          <w:tcPr>
            <w:tcW w:w="3600" w:type="dxa"/>
            <w:vAlign w:val="center"/>
          </w:tcPr>
          <w:p w:rsidR="00906339" w:rsidRPr="00E62EE6" w:rsidRDefault="00906339" w:rsidP="00906339">
            <w:pPr>
              <w:widowControl w:val="0"/>
              <w:jc w:val="right"/>
              <w:rPr>
                <w:rFonts w:cs="Calibri"/>
                <w:sz w:val="18"/>
                <w:szCs w:val="18"/>
              </w:rPr>
            </w:pPr>
            <w:r w:rsidRPr="00E62EE6">
              <w:rPr>
                <w:rFonts w:cs="Calibri"/>
                <w:sz w:val="18"/>
                <w:szCs w:val="18"/>
              </w:rPr>
              <w:t>Author(s):</w:t>
            </w:r>
          </w:p>
        </w:tc>
        <w:tc>
          <w:tcPr>
            <w:tcW w:w="5040" w:type="dxa"/>
            <w:vAlign w:val="center"/>
          </w:tcPr>
          <w:p w:rsidR="00906339" w:rsidRPr="00F301C8" w:rsidRDefault="001038B7" w:rsidP="001038B7">
            <w:pPr>
              <w:widowControl w:val="0"/>
              <w:jc w:val="right"/>
              <w:rPr>
                <w:rFonts w:cs="Calibri"/>
                <w:sz w:val="18"/>
                <w:szCs w:val="18"/>
                <w:lang w:val="sv-SE"/>
              </w:rPr>
            </w:pPr>
            <w:r w:rsidRPr="00F301C8">
              <w:rPr>
                <w:rFonts w:cs="Calibri"/>
                <w:sz w:val="18"/>
                <w:szCs w:val="18"/>
                <w:lang w:val="sv-SE"/>
              </w:rPr>
              <w:t>Ulf Berggren, Anna Nerhammar and</w:t>
            </w:r>
            <w:r w:rsidR="00181195" w:rsidRPr="00F301C8">
              <w:rPr>
                <w:rFonts w:cs="Calibri"/>
                <w:sz w:val="18"/>
                <w:szCs w:val="18"/>
                <w:lang w:val="sv-SE"/>
              </w:rPr>
              <w:t xml:space="preserve"> Adnan Duzel</w:t>
            </w:r>
          </w:p>
        </w:tc>
      </w:tr>
      <w:tr w:rsidR="00906339" w:rsidRPr="00E62EE6" w:rsidTr="00F301C8">
        <w:tc>
          <w:tcPr>
            <w:tcW w:w="3600" w:type="dxa"/>
            <w:vAlign w:val="center"/>
          </w:tcPr>
          <w:p w:rsidR="00906339" w:rsidRPr="00E62EE6" w:rsidRDefault="00906339" w:rsidP="00906339">
            <w:pPr>
              <w:widowControl w:val="0"/>
              <w:jc w:val="right"/>
              <w:rPr>
                <w:rFonts w:cs="Calibri"/>
                <w:sz w:val="18"/>
                <w:szCs w:val="18"/>
              </w:rPr>
            </w:pPr>
            <w:r w:rsidRPr="00E62EE6">
              <w:rPr>
                <w:rFonts w:cs="Calibri"/>
                <w:sz w:val="18"/>
                <w:szCs w:val="18"/>
              </w:rPr>
              <w:t>Partner(s) contributing :</w:t>
            </w:r>
          </w:p>
        </w:tc>
        <w:tc>
          <w:tcPr>
            <w:tcW w:w="5040" w:type="dxa"/>
            <w:vAlign w:val="center"/>
          </w:tcPr>
          <w:p w:rsidR="00906339" w:rsidRPr="00E62EE6" w:rsidRDefault="00181195" w:rsidP="00DE6F47">
            <w:pPr>
              <w:widowControl w:val="0"/>
              <w:jc w:val="right"/>
              <w:rPr>
                <w:rFonts w:cs="Calibri"/>
                <w:sz w:val="18"/>
                <w:szCs w:val="18"/>
              </w:rPr>
            </w:pPr>
            <w:r w:rsidRPr="00E62EE6">
              <w:rPr>
                <w:rFonts w:cs="Calibri"/>
                <w:sz w:val="18"/>
                <w:szCs w:val="18"/>
              </w:rPr>
              <w:t>AT,</w:t>
            </w:r>
            <w:r w:rsidR="00DE6F47">
              <w:rPr>
                <w:rFonts w:cs="Calibri"/>
                <w:sz w:val="18"/>
                <w:szCs w:val="18"/>
              </w:rPr>
              <w:t xml:space="preserve"> </w:t>
            </w:r>
            <w:r w:rsidRPr="00E62EE6">
              <w:rPr>
                <w:rFonts w:cs="Calibri"/>
                <w:sz w:val="18"/>
                <w:szCs w:val="18"/>
              </w:rPr>
              <w:t>CZ,</w:t>
            </w:r>
            <w:r w:rsidR="00DE6F47">
              <w:rPr>
                <w:rFonts w:cs="Calibri"/>
                <w:sz w:val="18"/>
                <w:szCs w:val="18"/>
              </w:rPr>
              <w:t xml:space="preserve"> </w:t>
            </w:r>
            <w:r w:rsidRPr="00E62EE6">
              <w:rPr>
                <w:rFonts w:cs="Calibri"/>
                <w:sz w:val="18"/>
                <w:szCs w:val="18"/>
              </w:rPr>
              <w:t>EE,</w:t>
            </w:r>
            <w:r w:rsidR="00DE6F47">
              <w:rPr>
                <w:rFonts w:cs="Calibri"/>
                <w:sz w:val="18"/>
                <w:szCs w:val="18"/>
              </w:rPr>
              <w:t xml:space="preserve"> </w:t>
            </w:r>
            <w:r w:rsidRPr="00E62EE6">
              <w:rPr>
                <w:rFonts w:cs="Calibri"/>
                <w:sz w:val="18"/>
                <w:szCs w:val="18"/>
              </w:rPr>
              <w:t>HR,</w:t>
            </w:r>
            <w:r w:rsidR="00DE6F47">
              <w:rPr>
                <w:rFonts w:cs="Calibri"/>
                <w:sz w:val="18"/>
                <w:szCs w:val="18"/>
              </w:rPr>
              <w:t xml:space="preserve"> </w:t>
            </w:r>
            <w:r w:rsidRPr="00E62EE6">
              <w:rPr>
                <w:rFonts w:cs="Calibri"/>
                <w:sz w:val="18"/>
                <w:szCs w:val="18"/>
              </w:rPr>
              <w:t>IT,</w:t>
            </w:r>
            <w:r w:rsidR="00DE6F47">
              <w:rPr>
                <w:rFonts w:cs="Calibri"/>
                <w:sz w:val="18"/>
                <w:szCs w:val="18"/>
              </w:rPr>
              <w:t xml:space="preserve"> </w:t>
            </w:r>
            <w:r w:rsidRPr="00E62EE6">
              <w:rPr>
                <w:rFonts w:cs="Calibri"/>
                <w:sz w:val="18"/>
                <w:szCs w:val="18"/>
              </w:rPr>
              <w:t>LV,</w:t>
            </w:r>
            <w:r w:rsidR="00DE6F47">
              <w:rPr>
                <w:rFonts w:cs="Calibri"/>
                <w:sz w:val="18"/>
                <w:szCs w:val="18"/>
              </w:rPr>
              <w:t xml:space="preserve"> </w:t>
            </w:r>
            <w:r w:rsidRPr="00E62EE6">
              <w:rPr>
                <w:rFonts w:cs="Calibri"/>
                <w:sz w:val="18"/>
                <w:szCs w:val="18"/>
              </w:rPr>
              <w:t>NL,</w:t>
            </w:r>
            <w:r w:rsidR="00DE6F47">
              <w:rPr>
                <w:rFonts w:cs="Calibri"/>
                <w:sz w:val="18"/>
                <w:szCs w:val="18"/>
              </w:rPr>
              <w:t xml:space="preserve"> </w:t>
            </w:r>
            <w:r w:rsidRPr="00E62EE6">
              <w:rPr>
                <w:rFonts w:cs="Calibri"/>
                <w:sz w:val="18"/>
                <w:szCs w:val="18"/>
              </w:rPr>
              <w:t>PL,</w:t>
            </w:r>
            <w:r w:rsidR="00DE6F47">
              <w:rPr>
                <w:rFonts w:cs="Calibri"/>
                <w:sz w:val="18"/>
                <w:szCs w:val="18"/>
              </w:rPr>
              <w:t xml:space="preserve"> </w:t>
            </w:r>
            <w:r w:rsidRPr="00E62EE6">
              <w:rPr>
                <w:rFonts w:cs="Calibri"/>
                <w:sz w:val="18"/>
                <w:szCs w:val="18"/>
              </w:rPr>
              <w:t>SE,</w:t>
            </w:r>
            <w:r w:rsidR="00DE6F47">
              <w:rPr>
                <w:rFonts w:cs="Calibri"/>
                <w:sz w:val="18"/>
                <w:szCs w:val="18"/>
              </w:rPr>
              <w:t xml:space="preserve"> </w:t>
            </w:r>
            <w:r w:rsidRPr="00E62EE6">
              <w:rPr>
                <w:rFonts w:cs="Calibri"/>
                <w:sz w:val="18"/>
                <w:szCs w:val="18"/>
              </w:rPr>
              <w:t>SI,</w:t>
            </w:r>
            <w:r w:rsidR="00DE6F47">
              <w:rPr>
                <w:rFonts w:cs="Calibri"/>
                <w:sz w:val="18"/>
                <w:szCs w:val="18"/>
              </w:rPr>
              <w:t xml:space="preserve"> </w:t>
            </w:r>
            <w:r w:rsidRPr="00E62EE6">
              <w:rPr>
                <w:rFonts w:cs="Calibri"/>
                <w:sz w:val="18"/>
                <w:szCs w:val="18"/>
              </w:rPr>
              <w:t>UK-E&amp;W,</w:t>
            </w:r>
            <w:r w:rsidR="00DE6F47">
              <w:rPr>
                <w:rFonts w:cs="Calibri"/>
                <w:sz w:val="18"/>
                <w:szCs w:val="18"/>
              </w:rPr>
              <w:t xml:space="preserve"> </w:t>
            </w:r>
            <w:r w:rsidRPr="00E62EE6">
              <w:rPr>
                <w:rFonts w:cs="Calibri"/>
                <w:sz w:val="18"/>
                <w:szCs w:val="18"/>
              </w:rPr>
              <w:t>UK-S and Eurojust.</w:t>
            </w:r>
          </w:p>
        </w:tc>
      </w:tr>
    </w:tbl>
    <w:p w:rsidR="002F1674" w:rsidRPr="00F301C8" w:rsidRDefault="00906339" w:rsidP="001F52E6">
      <w:pPr>
        <w:pStyle w:val="DocumentTitle"/>
        <w:pBdr>
          <w:top w:val="single" w:sz="4" w:space="1" w:color="auto"/>
          <w:left w:val="single" w:sz="4" w:space="4" w:color="auto"/>
          <w:bottom w:val="single" w:sz="4" w:space="1" w:color="auto"/>
          <w:right w:val="single" w:sz="4" w:space="4" w:color="auto"/>
        </w:pBdr>
        <w:shd w:val="clear" w:color="auto" w:fill="C6D9F1"/>
        <w:tabs>
          <w:tab w:val="left" w:pos="900"/>
          <w:tab w:val="center" w:pos="4334"/>
        </w:tabs>
        <w:jc w:val="both"/>
        <w:rPr>
          <w:rFonts w:ascii="Calibri" w:hAnsi="Calibri" w:cs="Calibri"/>
          <w:b w:val="0"/>
          <w:sz w:val="22"/>
          <w:szCs w:val="22"/>
        </w:rPr>
      </w:pPr>
      <w:r w:rsidRPr="000477F3">
        <w:rPr>
          <w:rFonts w:ascii="Calibri" w:hAnsi="Calibri" w:cs="Calibri"/>
          <w:b w:val="0"/>
          <w:sz w:val="22"/>
          <w:szCs w:val="22"/>
        </w:rPr>
        <w:t>Abs</w:t>
      </w:r>
      <w:r w:rsidRPr="00DC4828">
        <w:rPr>
          <w:rFonts w:ascii="Calibri" w:hAnsi="Calibri" w:cs="Calibri"/>
          <w:b w:val="0"/>
          <w:sz w:val="22"/>
          <w:szCs w:val="22"/>
        </w:rPr>
        <w:t xml:space="preserve">tract: </w:t>
      </w:r>
      <w:r w:rsidR="00E836B1" w:rsidRPr="00DC4828">
        <w:rPr>
          <w:rFonts w:ascii="Calibri" w:hAnsi="Calibri" w:cs="Calibri"/>
          <w:b w:val="0"/>
          <w:sz w:val="22"/>
          <w:szCs w:val="22"/>
        </w:rPr>
        <w:br/>
      </w:r>
      <w:r w:rsidR="00BA06B1" w:rsidRPr="00F301C8">
        <w:rPr>
          <w:rFonts w:ascii="Calibri" w:hAnsi="Calibri" w:cs="Calibri"/>
          <w:b w:val="0"/>
          <w:i/>
          <w:sz w:val="22"/>
          <w:szCs w:val="22"/>
        </w:rPr>
        <w:t xml:space="preserve">The aim of this document is to raise the quality of videoconferencing between judicial authorities within the European Union, and to make it easier to use cross-border videoconferencing between Member States. Work-stream 3 of this Project has collected and used the valuable findings and experiences from the practical testing done in Work-stream 2. We found that videoconferencing is fairly easy to use, but establishing the communication between Member States to arrange the videoconferencing session is not as simple as required in regard to finding the correct contact information and guidance on how to make the call. It is therefore recommended that each Member State has support available to help with these issues. The testing in Work-stream 2 and the exchange of previous experiences between Member States has greatly benefitted the development of this document. An important aim of this Project, besides facilitating the use of videoconference, is to prevent future misunderstandings and errors. It is therefore essential to establish channels of contact to enable the sharing of information and best practice for video conferencing, both now and in the future.  </w:t>
      </w:r>
    </w:p>
    <w:p w:rsidR="002F1674" w:rsidRDefault="002F1674" w:rsidP="00F301C8">
      <w:bookmarkStart w:id="1" w:name="_Toc284064445"/>
    </w:p>
    <w:p w:rsidR="002F1674" w:rsidRPr="00C122FC" w:rsidRDefault="002F1674" w:rsidP="002F1674">
      <w:pPr>
        <w:widowControl w:val="0"/>
        <w:spacing w:after="0"/>
        <w:rPr>
          <w:rFonts w:cs="Calibri"/>
          <w:szCs w:val="22"/>
        </w:rPr>
      </w:pPr>
      <w:r w:rsidRPr="00C122FC">
        <w:rPr>
          <w:rFonts w:cs="Calibri"/>
          <w:szCs w:val="22"/>
        </w:rPr>
        <w:t>Disclaimer</w:t>
      </w:r>
      <w:r>
        <w:rPr>
          <w:rFonts w:cs="Calibri"/>
          <w:szCs w:val="22"/>
        </w:rPr>
        <w:t>:</w:t>
      </w:r>
    </w:p>
    <w:p w:rsidR="00FA762A" w:rsidRDefault="002F1674" w:rsidP="00F301C8">
      <w:pPr>
        <w:widowControl w:val="0"/>
        <w:spacing w:after="0"/>
        <w:rPr>
          <w:rFonts w:cs="Calibri"/>
          <w:szCs w:val="22"/>
        </w:rPr>
      </w:pPr>
      <w:r w:rsidRPr="00C122FC">
        <w:rPr>
          <w:rFonts w:cs="Calibri"/>
          <w:szCs w:val="22"/>
        </w:rPr>
        <w:t>This publication has been produced with the financial support of the Justice Programme of the</w:t>
      </w:r>
      <w:r>
        <w:rPr>
          <w:rFonts w:cs="Calibri"/>
          <w:szCs w:val="22"/>
        </w:rPr>
        <w:t xml:space="preserve"> </w:t>
      </w:r>
      <w:r w:rsidRPr="00C122FC">
        <w:rPr>
          <w:rFonts w:cs="Calibri"/>
          <w:szCs w:val="22"/>
        </w:rPr>
        <w:t>European Union. The contents of this publication are the sole responsibility of the partners of</w:t>
      </w:r>
      <w:r>
        <w:rPr>
          <w:rFonts w:cs="Calibri"/>
          <w:szCs w:val="22"/>
        </w:rPr>
        <w:t xml:space="preserve"> </w:t>
      </w:r>
      <w:r w:rsidRPr="00C122FC">
        <w:rPr>
          <w:rFonts w:cs="Calibri"/>
          <w:szCs w:val="22"/>
        </w:rPr>
        <w:t xml:space="preserve">the </w:t>
      </w:r>
      <w:r>
        <w:rPr>
          <w:rFonts w:cs="Calibri"/>
          <w:szCs w:val="22"/>
        </w:rPr>
        <w:t xml:space="preserve">Handshake </w:t>
      </w:r>
      <w:r w:rsidRPr="00C122FC">
        <w:rPr>
          <w:rFonts w:cs="Calibri"/>
          <w:szCs w:val="22"/>
        </w:rPr>
        <w:t>project and can in no way be taken to reflect the views of the European</w:t>
      </w:r>
      <w:r>
        <w:rPr>
          <w:rFonts w:cs="Calibri"/>
          <w:szCs w:val="22"/>
        </w:rPr>
        <w:t xml:space="preserve"> </w:t>
      </w:r>
      <w:r w:rsidRPr="00C122FC">
        <w:rPr>
          <w:rFonts w:cs="Calibri"/>
          <w:szCs w:val="22"/>
        </w:rPr>
        <w:t>Commission.</w:t>
      </w:r>
      <w:r w:rsidR="00BE207B">
        <w:rPr>
          <w:rFonts w:cs="Calibri"/>
          <w:szCs w:val="22"/>
        </w:rPr>
        <w:t xml:space="preserve"> </w:t>
      </w:r>
    </w:p>
    <w:p w:rsidR="00CE30B8" w:rsidRPr="00E62EE6" w:rsidRDefault="00CE30B8" w:rsidP="00CE30B8">
      <w:pPr>
        <w:pStyle w:val="Heading1Unumbered"/>
      </w:pPr>
      <w:bookmarkStart w:id="2" w:name="_Toc473302006"/>
      <w:r w:rsidRPr="00E62EE6">
        <w:lastRenderedPageBreak/>
        <w:t>Executive Summary</w:t>
      </w:r>
      <w:bookmarkEnd w:id="2"/>
    </w:p>
    <w:p w:rsidR="00CE30B8" w:rsidRDefault="00CE30B8" w:rsidP="00CE30B8">
      <w:r>
        <w:t xml:space="preserve">This report describes, in a comprehensive way, the components and systems which are usually used in a network with videoconferencing technology. This document provides recommendations on how to avoid some of the problems and shortcomings which have been detected during our systematic tests carried out by work-stream 2 (WS2). </w:t>
      </w:r>
    </w:p>
    <w:p w:rsidR="00CE30B8" w:rsidRDefault="00CE30B8" w:rsidP="00CE30B8">
      <w:r>
        <w:t>The results of the practical tests in WS2 have shown that there are some common faults or defects which make it difficult to establish a cross-border videoconferencing connection. This report provides suggestions on appropriate actions to take to help overcome these issues in the future. This will improve the success-rate for cross-border videoconferences and will lead to an increased use of the technology by applying safer and simpler techniques.</w:t>
      </w:r>
    </w:p>
    <w:p w:rsidR="00CE30B8" w:rsidRDefault="00CE30B8" w:rsidP="00CE30B8">
      <w:pPr>
        <w:rPr>
          <w:rFonts w:cs="Arial"/>
        </w:rPr>
      </w:pPr>
      <w:r>
        <w:t>The recommendations are based on the results of the tests carried out in WS2. For example, the users shouldn’t need to be concerned about the type of manufacturer or brand of the equipment when making videoconferencing calls. Also the recommendations include the need to consider the different types of dial sequences when configuring the videoconferencing</w:t>
      </w:r>
      <w:r>
        <w:rPr>
          <w:rFonts w:cs="Arial"/>
        </w:rPr>
        <w:t xml:space="preserve"> infrastructure. The infrastructure shall handle all or at least the most common manufacturer’s and brands dial sequences, automatically. To minimize problems when dialling out there is a need to consider prefixes, so that they do not conflict with the dialling out sequence.</w:t>
      </w:r>
    </w:p>
    <w:p w:rsidR="00CE30B8" w:rsidRDefault="00CE30B8" w:rsidP="00CE30B8">
      <w:pPr>
        <w:rPr>
          <w:rFonts w:cs="Calibri"/>
        </w:rPr>
      </w:pPr>
      <w:r>
        <w:rPr>
          <w:lang w:eastAsia="de-DE"/>
        </w:rPr>
        <w:t xml:space="preserve">Another recommendation is to allow video conference systems to dial out directly from the national courtroom. Therefore the infrastructure should be configured in a way which allows outgoing calls directly from an endpoint to an external party in a secure manner. National endpoints should be able to call an external endpoint or an external multipoint control unit (MCU) directly, without having to go through an additional national MCU. The tests have shown that there are different policies how to secure the video infrastructure and how to keep the control over incoming calls and how to allow outgoing calls directly from the endpoints installed in court rooms. </w:t>
      </w:r>
    </w:p>
    <w:p w:rsidR="00CE30B8" w:rsidRDefault="00CE30B8" w:rsidP="00CE30B8">
      <w:pPr>
        <w:rPr>
          <w:rFonts w:cs="Calibri"/>
        </w:rPr>
      </w:pPr>
      <w:r>
        <w:rPr>
          <w:rFonts w:cs="Calibri"/>
        </w:rPr>
        <w:t xml:space="preserve">Videoconferencing calls that are conducted between member states over public networks and public environments have to be secure. Videoconferences behind firewalls or over ISDN based networks reduce the potential risk for call wiretapping, although there is still a risk. Use of encryption enables call privacy, when cross border calls are made over the public Internet and most of the available VC endpoints can be configured to use encryption. The recommendation is that endpoints should be set to “best effort” in regards to encryption to enable the highest probability to establish a successful videoconferencing session, even if that means that no encryption is used. If the sensitivity of the hearing requires encryption then at least one side of the connection must enforce encryption to be absolutely sure that encryption is used. </w:t>
      </w:r>
    </w:p>
    <w:p w:rsidR="00CE30B8" w:rsidRDefault="00CE30B8" w:rsidP="00CE30B8">
      <w:pPr>
        <w:rPr>
          <w:rFonts w:cs="Calibri"/>
        </w:rPr>
      </w:pPr>
      <w:r>
        <w:rPr>
          <w:rFonts w:cs="Calibri"/>
        </w:rPr>
        <w:t>When it comes to the design of video conferencing room then good acoustic and lighting conditions are the basis for good sound and picture quality. A modern court room equipped for videoconferencing has special requirements for the technology to function well so the best acoustics and lighting that can be provided is a really important factor.</w:t>
      </w:r>
    </w:p>
    <w:p w:rsidR="00CE30B8" w:rsidRDefault="00CE30B8" w:rsidP="00CE30B8">
      <w:pPr>
        <w:rPr>
          <w:rFonts w:cs="Calibri"/>
        </w:rPr>
      </w:pPr>
      <w:r>
        <w:t>It is recommended that the court room has the right acoustic properties. To achieve a good quality of sound the reverberation time has to be considered. It is recommended that this is relatively short to create the best sound, though this can create issues with participants who are speaking quietly and therefore they may need to be provided with some speech amplification. A</w:t>
      </w:r>
      <w:r>
        <w:rPr>
          <w:rFonts w:cs="Calibri"/>
        </w:rPr>
        <w:t xml:space="preserve"> courtroom should have a reverberation time of about 0.4 to 0.5 seconds. The reverberation time is strongly linked to the room volume, smaller rooms can be allowed to have a shorter reverberation time and the larger rooms a somewhat longer reverberation. </w:t>
      </w:r>
    </w:p>
    <w:p w:rsidR="00CE30B8" w:rsidRPr="00CE30B8" w:rsidRDefault="00CE30B8" w:rsidP="00F301C8">
      <w:pPr>
        <w:rPr>
          <w:rFonts w:cs="Calibri"/>
          <w:szCs w:val="22"/>
        </w:rPr>
      </w:pPr>
      <w:r>
        <w:rPr>
          <w:rFonts w:cs="Calibri"/>
        </w:rPr>
        <w:t xml:space="preserve">Chapter 5 “Practical application of technical standards for cross-border VC” in this document describes this and the other technical recommendations in greater detail. Chapter 6 “Other practical recommendations” contains some practical recommendations. </w:t>
      </w:r>
      <w:r>
        <w:rPr>
          <w:rFonts w:cs="Calibri"/>
          <w:szCs w:val="22"/>
        </w:rPr>
        <w:t xml:space="preserve"> </w:t>
      </w:r>
    </w:p>
    <w:p w:rsidR="00906339" w:rsidRPr="00E62EE6" w:rsidRDefault="00906339" w:rsidP="00D723EF">
      <w:pPr>
        <w:pStyle w:val="Heading1Unumbered"/>
      </w:pPr>
      <w:bookmarkStart w:id="3" w:name="_Toc473302007"/>
      <w:r w:rsidRPr="00E62EE6">
        <w:lastRenderedPageBreak/>
        <w:t>History</w:t>
      </w:r>
      <w:bookmarkEnd w:id="1"/>
      <w:bookmarkEnd w:id="3"/>
    </w:p>
    <w:tbl>
      <w:tblPr>
        <w:tblW w:w="0" w:type="auto"/>
        <w:tblInd w:w="108" w:type="dxa"/>
        <w:tblBorders>
          <w:top w:val="single" w:sz="24" w:space="0" w:color="244061"/>
          <w:left w:val="single" w:sz="24" w:space="0" w:color="244061"/>
          <w:bottom w:val="single" w:sz="24" w:space="0" w:color="244061"/>
          <w:right w:val="single" w:sz="24" w:space="0" w:color="244061"/>
          <w:insideH w:val="single" w:sz="24" w:space="0" w:color="244061"/>
          <w:insideV w:val="single" w:sz="24" w:space="0" w:color="244061"/>
        </w:tblBorders>
        <w:tblLayout w:type="fixed"/>
        <w:tblLook w:val="0000" w:firstRow="0" w:lastRow="0" w:firstColumn="0" w:lastColumn="0" w:noHBand="0" w:noVBand="0"/>
      </w:tblPr>
      <w:tblGrid>
        <w:gridCol w:w="957"/>
        <w:gridCol w:w="1263"/>
        <w:gridCol w:w="3672"/>
        <w:gridCol w:w="2004"/>
      </w:tblGrid>
      <w:tr w:rsidR="00906339" w:rsidRPr="00E62EE6" w:rsidTr="001D0647">
        <w:tc>
          <w:tcPr>
            <w:tcW w:w="957" w:type="dxa"/>
            <w:tcBorders>
              <w:top w:val="single" w:sz="8" w:space="0" w:color="002060"/>
              <w:left w:val="single" w:sz="8" w:space="0" w:color="002060"/>
              <w:bottom w:val="single" w:sz="8" w:space="0" w:color="002060"/>
              <w:right w:val="single" w:sz="8" w:space="0" w:color="002060"/>
            </w:tcBorders>
            <w:shd w:val="clear" w:color="auto" w:fill="C6D9F1"/>
          </w:tcPr>
          <w:p w:rsidR="00906339" w:rsidRPr="00E62EE6" w:rsidRDefault="00906339" w:rsidP="00906339">
            <w:pPr>
              <w:widowControl w:val="0"/>
              <w:rPr>
                <w:rFonts w:cs="Calibri"/>
                <w:i/>
                <w:szCs w:val="22"/>
              </w:rPr>
            </w:pPr>
            <w:r w:rsidRPr="00E62EE6">
              <w:rPr>
                <w:rFonts w:cs="Calibri"/>
                <w:i/>
                <w:szCs w:val="22"/>
              </w:rPr>
              <w:t>Version</w:t>
            </w:r>
          </w:p>
        </w:tc>
        <w:tc>
          <w:tcPr>
            <w:tcW w:w="1263" w:type="dxa"/>
            <w:tcBorders>
              <w:top w:val="single" w:sz="8" w:space="0" w:color="002060"/>
              <w:left w:val="single" w:sz="8" w:space="0" w:color="002060"/>
              <w:bottom w:val="single" w:sz="8" w:space="0" w:color="002060"/>
              <w:right w:val="single" w:sz="8" w:space="0" w:color="002060"/>
            </w:tcBorders>
            <w:shd w:val="clear" w:color="auto" w:fill="C6D9F1"/>
          </w:tcPr>
          <w:p w:rsidR="00906339" w:rsidRPr="00E62EE6" w:rsidRDefault="00906339" w:rsidP="00906339">
            <w:pPr>
              <w:widowControl w:val="0"/>
              <w:rPr>
                <w:rFonts w:cs="Calibri"/>
                <w:i/>
                <w:szCs w:val="22"/>
              </w:rPr>
            </w:pPr>
            <w:r w:rsidRPr="00E62EE6">
              <w:rPr>
                <w:rFonts w:cs="Calibri"/>
                <w:i/>
                <w:szCs w:val="22"/>
              </w:rPr>
              <w:t>Date</w:t>
            </w:r>
          </w:p>
        </w:tc>
        <w:tc>
          <w:tcPr>
            <w:tcW w:w="3672" w:type="dxa"/>
            <w:tcBorders>
              <w:top w:val="single" w:sz="8" w:space="0" w:color="002060"/>
              <w:left w:val="single" w:sz="8" w:space="0" w:color="002060"/>
              <w:bottom w:val="single" w:sz="8" w:space="0" w:color="002060"/>
              <w:right w:val="single" w:sz="8" w:space="0" w:color="002060"/>
            </w:tcBorders>
            <w:shd w:val="clear" w:color="auto" w:fill="C6D9F1"/>
          </w:tcPr>
          <w:p w:rsidR="00906339" w:rsidRPr="00E62EE6" w:rsidRDefault="00906339" w:rsidP="00906339">
            <w:pPr>
              <w:widowControl w:val="0"/>
              <w:rPr>
                <w:rFonts w:cs="Calibri"/>
                <w:i/>
                <w:szCs w:val="22"/>
              </w:rPr>
            </w:pPr>
            <w:r w:rsidRPr="00E62EE6">
              <w:rPr>
                <w:rFonts w:cs="Calibri"/>
                <w:i/>
                <w:szCs w:val="22"/>
              </w:rPr>
              <w:t>Changes made</w:t>
            </w:r>
          </w:p>
        </w:tc>
        <w:tc>
          <w:tcPr>
            <w:tcW w:w="2004" w:type="dxa"/>
            <w:tcBorders>
              <w:top w:val="single" w:sz="8" w:space="0" w:color="002060"/>
              <w:left w:val="single" w:sz="8" w:space="0" w:color="002060"/>
              <w:bottom w:val="single" w:sz="8" w:space="0" w:color="002060"/>
              <w:right w:val="single" w:sz="8" w:space="0" w:color="002060"/>
            </w:tcBorders>
            <w:shd w:val="clear" w:color="auto" w:fill="C6D9F1"/>
          </w:tcPr>
          <w:p w:rsidR="00906339" w:rsidRPr="00E62EE6" w:rsidRDefault="00906339" w:rsidP="00906339">
            <w:pPr>
              <w:widowControl w:val="0"/>
              <w:rPr>
                <w:rFonts w:cs="Calibri"/>
                <w:i/>
                <w:szCs w:val="22"/>
              </w:rPr>
            </w:pPr>
            <w:r w:rsidRPr="00E62EE6">
              <w:rPr>
                <w:rFonts w:cs="Calibri"/>
                <w:i/>
                <w:szCs w:val="22"/>
              </w:rPr>
              <w:t>Modified by</w:t>
            </w:r>
          </w:p>
        </w:tc>
      </w:tr>
      <w:tr w:rsidR="00906339" w:rsidRPr="00E62EE6" w:rsidTr="001D0647">
        <w:trPr>
          <w:cantSplit/>
          <w:trHeight w:val="20"/>
        </w:trPr>
        <w:tc>
          <w:tcPr>
            <w:tcW w:w="957" w:type="dxa"/>
            <w:tcBorders>
              <w:top w:val="single" w:sz="8" w:space="0" w:color="002060"/>
              <w:left w:val="single" w:sz="8" w:space="0" w:color="002060"/>
              <w:bottom w:val="single" w:sz="8" w:space="0" w:color="002060"/>
              <w:right w:val="single" w:sz="8" w:space="0" w:color="002060"/>
            </w:tcBorders>
            <w:vAlign w:val="center"/>
          </w:tcPr>
          <w:p w:rsidR="00906339" w:rsidRPr="00F301C8" w:rsidRDefault="00906339" w:rsidP="001D0647">
            <w:pPr>
              <w:jc w:val="left"/>
              <w:rPr>
                <w:rFonts w:asciiTheme="minorHAnsi" w:hAnsiTheme="minorHAnsi" w:cstheme="minorHAnsi"/>
              </w:rPr>
            </w:pPr>
            <w:r w:rsidRPr="00F301C8">
              <w:rPr>
                <w:rFonts w:asciiTheme="minorHAnsi" w:hAnsiTheme="minorHAnsi" w:cstheme="minorHAnsi"/>
              </w:rPr>
              <w:t>0.1</w:t>
            </w:r>
          </w:p>
        </w:tc>
        <w:tc>
          <w:tcPr>
            <w:tcW w:w="1263" w:type="dxa"/>
            <w:tcBorders>
              <w:top w:val="single" w:sz="8" w:space="0" w:color="002060"/>
              <w:left w:val="single" w:sz="8" w:space="0" w:color="002060"/>
              <w:bottom w:val="single" w:sz="8" w:space="0" w:color="002060"/>
              <w:right w:val="single" w:sz="8" w:space="0" w:color="002060"/>
            </w:tcBorders>
            <w:vAlign w:val="center"/>
          </w:tcPr>
          <w:p w:rsidR="00906339" w:rsidRPr="00F301C8" w:rsidRDefault="00325435" w:rsidP="001D0647">
            <w:pPr>
              <w:widowControl w:val="0"/>
              <w:jc w:val="left"/>
              <w:rPr>
                <w:rFonts w:asciiTheme="minorHAnsi" w:hAnsiTheme="minorHAnsi" w:cstheme="minorHAnsi"/>
                <w:sz w:val="20"/>
              </w:rPr>
            </w:pPr>
            <w:r w:rsidRPr="00F301C8">
              <w:rPr>
                <w:rFonts w:asciiTheme="minorHAnsi" w:hAnsiTheme="minorHAnsi" w:cstheme="minorHAnsi"/>
                <w:sz w:val="20"/>
              </w:rPr>
              <w:t>2016-08-29</w:t>
            </w:r>
          </w:p>
        </w:tc>
        <w:tc>
          <w:tcPr>
            <w:tcW w:w="3672" w:type="dxa"/>
            <w:tcBorders>
              <w:top w:val="single" w:sz="8" w:space="0" w:color="002060"/>
              <w:left w:val="single" w:sz="8" w:space="0" w:color="002060"/>
              <w:bottom w:val="single" w:sz="8" w:space="0" w:color="002060"/>
              <w:right w:val="single" w:sz="8" w:space="0" w:color="002060"/>
            </w:tcBorders>
            <w:vAlign w:val="center"/>
          </w:tcPr>
          <w:p w:rsidR="00906339" w:rsidRPr="00F301C8" w:rsidRDefault="00325435" w:rsidP="001D0647">
            <w:pPr>
              <w:widowControl w:val="0"/>
              <w:jc w:val="left"/>
              <w:rPr>
                <w:rFonts w:asciiTheme="minorHAnsi" w:hAnsiTheme="minorHAnsi" w:cstheme="minorHAnsi"/>
                <w:sz w:val="20"/>
              </w:rPr>
            </w:pPr>
            <w:r w:rsidRPr="00F301C8">
              <w:rPr>
                <w:rFonts w:asciiTheme="minorHAnsi" w:hAnsiTheme="minorHAnsi" w:cstheme="minorHAnsi"/>
                <w:sz w:val="20"/>
              </w:rPr>
              <w:t>Early draft</w:t>
            </w:r>
          </w:p>
        </w:tc>
        <w:tc>
          <w:tcPr>
            <w:tcW w:w="2004" w:type="dxa"/>
            <w:tcBorders>
              <w:top w:val="single" w:sz="8" w:space="0" w:color="002060"/>
              <w:left w:val="single" w:sz="8" w:space="0" w:color="002060"/>
              <w:bottom w:val="single" w:sz="8" w:space="0" w:color="002060"/>
              <w:right w:val="single" w:sz="8" w:space="0" w:color="002060"/>
            </w:tcBorders>
            <w:vAlign w:val="center"/>
          </w:tcPr>
          <w:p w:rsidR="00906339" w:rsidRPr="00F301C8" w:rsidRDefault="00325435" w:rsidP="001D0647">
            <w:pPr>
              <w:widowControl w:val="0"/>
              <w:jc w:val="left"/>
              <w:rPr>
                <w:rFonts w:asciiTheme="minorHAnsi" w:hAnsiTheme="minorHAnsi" w:cstheme="minorHAnsi"/>
                <w:sz w:val="20"/>
              </w:rPr>
            </w:pPr>
            <w:r w:rsidRPr="00F301C8">
              <w:rPr>
                <w:rFonts w:asciiTheme="minorHAnsi" w:hAnsiTheme="minorHAnsi" w:cstheme="minorHAnsi"/>
                <w:sz w:val="20"/>
              </w:rPr>
              <w:t>Ulf Berggren</w:t>
            </w:r>
          </w:p>
        </w:tc>
      </w:tr>
      <w:tr w:rsidR="00906339" w:rsidRPr="00E62EE6" w:rsidTr="001D0647">
        <w:trPr>
          <w:cantSplit/>
          <w:trHeight w:val="20"/>
        </w:trPr>
        <w:tc>
          <w:tcPr>
            <w:tcW w:w="957" w:type="dxa"/>
            <w:tcBorders>
              <w:top w:val="single" w:sz="8" w:space="0" w:color="002060"/>
              <w:left w:val="single" w:sz="8" w:space="0" w:color="002060"/>
              <w:bottom w:val="single" w:sz="8" w:space="0" w:color="002060"/>
              <w:right w:val="single" w:sz="8" w:space="0" w:color="002060"/>
            </w:tcBorders>
            <w:vAlign w:val="center"/>
          </w:tcPr>
          <w:p w:rsidR="001D0647" w:rsidRPr="00F301C8" w:rsidRDefault="001D0647" w:rsidP="001D0647">
            <w:pPr>
              <w:widowControl w:val="0"/>
              <w:jc w:val="left"/>
              <w:rPr>
                <w:rFonts w:asciiTheme="minorHAnsi" w:hAnsiTheme="minorHAnsi" w:cstheme="minorHAnsi"/>
                <w:sz w:val="20"/>
              </w:rPr>
            </w:pPr>
            <w:r w:rsidRPr="00F301C8">
              <w:rPr>
                <w:rFonts w:asciiTheme="minorHAnsi" w:hAnsiTheme="minorHAnsi" w:cstheme="minorHAnsi"/>
                <w:sz w:val="20"/>
              </w:rPr>
              <w:t>0.2</w:t>
            </w:r>
          </w:p>
        </w:tc>
        <w:tc>
          <w:tcPr>
            <w:tcW w:w="1263" w:type="dxa"/>
            <w:tcBorders>
              <w:top w:val="single" w:sz="8" w:space="0" w:color="002060"/>
              <w:left w:val="single" w:sz="8" w:space="0" w:color="002060"/>
              <w:bottom w:val="single" w:sz="8" w:space="0" w:color="002060"/>
              <w:right w:val="single" w:sz="8" w:space="0" w:color="002060"/>
            </w:tcBorders>
            <w:vAlign w:val="center"/>
          </w:tcPr>
          <w:p w:rsidR="00906339" w:rsidRPr="00F301C8" w:rsidRDefault="001D0647" w:rsidP="001D0647">
            <w:pPr>
              <w:widowControl w:val="0"/>
              <w:jc w:val="left"/>
              <w:rPr>
                <w:rFonts w:asciiTheme="minorHAnsi" w:hAnsiTheme="minorHAnsi" w:cstheme="minorHAnsi"/>
                <w:sz w:val="20"/>
              </w:rPr>
            </w:pPr>
            <w:r w:rsidRPr="00F301C8">
              <w:rPr>
                <w:rFonts w:asciiTheme="minorHAnsi" w:hAnsiTheme="minorHAnsi" w:cstheme="minorHAnsi"/>
                <w:sz w:val="20"/>
              </w:rPr>
              <w:t>2016-09-22</w:t>
            </w:r>
          </w:p>
        </w:tc>
        <w:tc>
          <w:tcPr>
            <w:tcW w:w="3672" w:type="dxa"/>
            <w:tcBorders>
              <w:top w:val="single" w:sz="8" w:space="0" w:color="002060"/>
              <w:left w:val="single" w:sz="8" w:space="0" w:color="002060"/>
              <w:bottom w:val="single" w:sz="8" w:space="0" w:color="002060"/>
              <w:right w:val="single" w:sz="8" w:space="0" w:color="002060"/>
            </w:tcBorders>
            <w:vAlign w:val="center"/>
          </w:tcPr>
          <w:p w:rsidR="00906339" w:rsidRPr="00F301C8" w:rsidRDefault="001D0647" w:rsidP="001D0647">
            <w:pPr>
              <w:widowControl w:val="0"/>
              <w:jc w:val="left"/>
              <w:rPr>
                <w:rFonts w:asciiTheme="minorHAnsi" w:hAnsiTheme="minorHAnsi" w:cstheme="minorHAnsi"/>
                <w:sz w:val="20"/>
              </w:rPr>
            </w:pPr>
            <w:r w:rsidRPr="00F301C8">
              <w:rPr>
                <w:rFonts w:asciiTheme="minorHAnsi" w:hAnsiTheme="minorHAnsi" w:cstheme="minorHAnsi"/>
                <w:sz w:val="20"/>
              </w:rPr>
              <w:t>Draft</w:t>
            </w:r>
          </w:p>
        </w:tc>
        <w:tc>
          <w:tcPr>
            <w:tcW w:w="2004" w:type="dxa"/>
            <w:tcBorders>
              <w:top w:val="single" w:sz="8" w:space="0" w:color="002060"/>
              <w:left w:val="single" w:sz="8" w:space="0" w:color="002060"/>
              <w:bottom w:val="single" w:sz="8" w:space="0" w:color="002060"/>
              <w:right w:val="single" w:sz="8" w:space="0" w:color="002060"/>
            </w:tcBorders>
            <w:vAlign w:val="center"/>
          </w:tcPr>
          <w:p w:rsidR="001D0647" w:rsidRPr="00F301C8" w:rsidRDefault="001D0647" w:rsidP="001D0647">
            <w:pPr>
              <w:widowControl w:val="0"/>
              <w:jc w:val="left"/>
              <w:rPr>
                <w:rFonts w:asciiTheme="minorHAnsi" w:hAnsiTheme="minorHAnsi" w:cstheme="minorHAnsi"/>
                <w:sz w:val="20"/>
              </w:rPr>
            </w:pPr>
            <w:r w:rsidRPr="00F301C8">
              <w:rPr>
                <w:rFonts w:asciiTheme="minorHAnsi" w:hAnsiTheme="minorHAnsi" w:cstheme="minorHAnsi"/>
                <w:sz w:val="20"/>
              </w:rPr>
              <w:t>Ulf Berggren</w:t>
            </w:r>
          </w:p>
        </w:tc>
      </w:tr>
      <w:tr w:rsidR="00906339" w:rsidRPr="00E62EE6" w:rsidTr="001D0647">
        <w:trPr>
          <w:cantSplit/>
          <w:trHeight w:val="20"/>
        </w:trPr>
        <w:tc>
          <w:tcPr>
            <w:tcW w:w="957" w:type="dxa"/>
            <w:tcBorders>
              <w:top w:val="single" w:sz="8" w:space="0" w:color="002060"/>
              <w:left w:val="single" w:sz="8" w:space="0" w:color="002060"/>
              <w:bottom w:val="single" w:sz="8" w:space="0" w:color="002060"/>
              <w:right w:val="single" w:sz="8" w:space="0" w:color="002060"/>
            </w:tcBorders>
            <w:vAlign w:val="center"/>
          </w:tcPr>
          <w:p w:rsidR="00906339" w:rsidRPr="00F301C8" w:rsidRDefault="00032EA4" w:rsidP="001D0647">
            <w:pPr>
              <w:widowControl w:val="0"/>
              <w:jc w:val="left"/>
              <w:rPr>
                <w:rFonts w:asciiTheme="minorHAnsi" w:hAnsiTheme="minorHAnsi" w:cstheme="minorHAnsi"/>
                <w:sz w:val="20"/>
              </w:rPr>
            </w:pPr>
            <w:r w:rsidRPr="00F301C8">
              <w:rPr>
                <w:rFonts w:asciiTheme="minorHAnsi" w:hAnsiTheme="minorHAnsi" w:cstheme="minorHAnsi"/>
                <w:sz w:val="20"/>
              </w:rPr>
              <w:t>0.3</w:t>
            </w:r>
          </w:p>
        </w:tc>
        <w:tc>
          <w:tcPr>
            <w:tcW w:w="1263" w:type="dxa"/>
            <w:tcBorders>
              <w:top w:val="single" w:sz="8" w:space="0" w:color="002060"/>
              <w:left w:val="single" w:sz="8" w:space="0" w:color="002060"/>
              <w:bottom w:val="single" w:sz="8" w:space="0" w:color="002060"/>
              <w:right w:val="single" w:sz="8" w:space="0" w:color="002060"/>
            </w:tcBorders>
            <w:vAlign w:val="center"/>
          </w:tcPr>
          <w:p w:rsidR="00906339" w:rsidRPr="00F301C8" w:rsidRDefault="00032EA4" w:rsidP="001D0647">
            <w:pPr>
              <w:widowControl w:val="0"/>
              <w:jc w:val="left"/>
              <w:rPr>
                <w:rFonts w:asciiTheme="minorHAnsi" w:hAnsiTheme="minorHAnsi" w:cstheme="minorHAnsi"/>
                <w:sz w:val="20"/>
              </w:rPr>
            </w:pPr>
            <w:r w:rsidRPr="00F301C8">
              <w:rPr>
                <w:rFonts w:asciiTheme="minorHAnsi" w:hAnsiTheme="minorHAnsi" w:cstheme="minorHAnsi"/>
                <w:sz w:val="20"/>
              </w:rPr>
              <w:t>2016-10-06</w:t>
            </w:r>
          </w:p>
        </w:tc>
        <w:tc>
          <w:tcPr>
            <w:tcW w:w="3672" w:type="dxa"/>
            <w:tcBorders>
              <w:top w:val="single" w:sz="8" w:space="0" w:color="002060"/>
              <w:left w:val="single" w:sz="8" w:space="0" w:color="002060"/>
              <w:bottom w:val="single" w:sz="8" w:space="0" w:color="002060"/>
              <w:right w:val="single" w:sz="8" w:space="0" w:color="002060"/>
            </w:tcBorders>
            <w:vAlign w:val="center"/>
          </w:tcPr>
          <w:p w:rsidR="00906339" w:rsidRPr="00F301C8" w:rsidRDefault="00032EA4" w:rsidP="00032EA4">
            <w:pPr>
              <w:widowControl w:val="0"/>
              <w:jc w:val="left"/>
              <w:rPr>
                <w:rFonts w:asciiTheme="minorHAnsi" w:hAnsiTheme="minorHAnsi" w:cstheme="minorHAnsi"/>
                <w:sz w:val="20"/>
              </w:rPr>
            </w:pPr>
            <w:r w:rsidRPr="00F301C8">
              <w:rPr>
                <w:rFonts w:asciiTheme="minorHAnsi" w:hAnsiTheme="minorHAnsi" w:cstheme="minorHAnsi"/>
                <w:sz w:val="20"/>
              </w:rPr>
              <w:t>Draft – New structure</w:t>
            </w:r>
          </w:p>
        </w:tc>
        <w:tc>
          <w:tcPr>
            <w:tcW w:w="2004" w:type="dxa"/>
            <w:tcBorders>
              <w:top w:val="single" w:sz="8" w:space="0" w:color="002060"/>
              <w:left w:val="single" w:sz="8" w:space="0" w:color="002060"/>
              <w:bottom w:val="single" w:sz="8" w:space="0" w:color="002060"/>
              <w:right w:val="single" w:sz="8" w:space="0" w:color="002060"/>
            </w:tcBorders>
            <w:vAlign w:val="center"/>
          </w:tcPr>
          <w:p w:rsidR="00906339" w:rsidRPr="00F301C8" w:rsidRDefault="00032EA4" w:rsidP="001D0647">
            <w:pPr>
              <w:widowControl w:val="0"/>
              <w:jc w:val="left"/>
              <w:rPr>
                <w:rFonts w:asciiTheme="minorHAnsi" w:hAnsiTheme="minorHAnsi" w:cstheme="minorHAnsi"/>
                <w:sz w:val="20"/>
              </w:rPr>
            </w:pPr>
            <w:r w:rsidRPr="00F301C8">
              <w:rPr>
                <w:rFonts w:asciiTheme="minorHAnsi" w:hAnsiTheme="minorHAnsi" w:cstheme="minorHAnsi"/>
                <w:sz w:val="20"/>
              </w:rPr>
              <w:t>Ulf Berggren</w:t>
            </w:r>
          </w:p>
        </w:tc>
      </w:tr>
      <w:tr w:rsidR="004A5127" w:rsidRPr="00E62EE6" w:rsidTr="001D0647">
        <w:trPr>
          <w:cantSplit/>
          <w:trHeight w:val="20"/>
        </w:trPr>
        <w:tc>
          <w:tcPr>
            <w:tcW w:w="957" w:type="dxa"/>
            <w:tcBorders>
              <w:top w:val="single" w:sz="8" w:space="0" w:color="002060"/>
              <w:left w:val="single" w:sz="8" w:space="0" w:color="002060"/>
              <w:bottom w:val="single" w:sz="8" w:space="0" w:color="002060"/>
              <w:right w:val="single" w:sz="8" w:space="0" w:color="002060"/>
            </w:tcBorders>
            <w:vAlign w:val="center"/>
          </w:tcPr>
          <w:p w:rsidR="004A5127" w:rsidRPr="00F301C8" w:rsidRDefault="004A5127" w:rsidP="001D0647">
            <w:pPr>
              <w:widowControl w:val="0"/>
              <w:jc w:val="left"/>
              <w:rPr>
                <w:rFonts w:asciiTheme="minorHAnsi" w:hAnsiTheme="minorHAnsi" w:cstheme="minorHAnsi"/>
                <w:sz w:val="20"/>
              </w:rPr>
            </w:pPr>
            <w:r w:rsidRPr="00F301C8">
              <w:rPr>
                <w:rFonts w:asciiTheme="minorHAnsi" w:hAnsiTheme="minorHAnsi" w:cstheme="minorHAnsi"/>
                <w:sz w:val="20"/>
              </w:rPr>
              <w:t>0.4</w:t>
            </w:r>
          </w:p>
        </w:tc>
        <w:tc>
          <w:tcPr>
            <w:tcW w:w="1263" w:type="dxa"/>
            <w:tcBorders>
              <w:top w:val="single" w:sz="8" w:space="0" w:color="002060"/>
              <w:left w:val="single" w:sz="8" w:space="0" w:color="002060"/>
              <w:bottom w:val="single" w:sz="8" w:space="0" w:color="002060"/>
              <w:right w:val="single" w:sz="8" w:space="0" w:color="002060"/>
            </w:tcBorders>
            <w:vAlign w:val="center"/>
          </w:tcPr>
          <w:p w:rsidR="004A5127" w:rsidRPr="00F301C8" w:rsidRDefault="004A5127" w:rsidP="001D0647">
            <w:pPr>
              <w:widowControl w:val="0"/>
              <w:jc w:val="left"/>
              <w:rPr>
                <w:rFonts w:asciiTheme="minorHAnsi" w:hAnsiTheme="minorHAnsi" w:cstheme="minorHAnsi"/>
                <w:sz w:val="20"/>
              </w:rPr>
            </w:pPr>
            <w:r w:rsidRPr="00F301C8">
              <w:rPr>
                <w:rFonts w:asciiTheme="minorHAnsi" w:hAnsiTheme="minorHAnsi" w:cstheme="minorHAnsi"/>
                <w:sz w:val="20"/>
              </w:rPr>
              <w:t>2016-10-13</w:t>
            </w:r>
          </w:p>
        </w:tc>
        <w:tc>
          <w:tcPr>
            <w:tcW w:w="3672" w:type="dxa"/>
            <w:tcBorders>
              <w:top w:val="single" w:sz="8" w:space="0" w:color="002060"/>
              <w:left w:val="single" w:sz="8" w:space="0" w:color="002060"/>
              <w:bottom w:val="single" w:sz="8" w:space="0" w:color="002060"/>
              <w:right w:val="single" w:sz="8" w:space="0" w:color="002060"/>
            </w:tcBorders>
            <w:vAlign w:val="center"/>
          </w:tcPr>
          <w:p w:rsidR="004A5127" w:rsidRPr="00F301C8" w:rsidRDefault="004A5127" w:rsidP="00032EA4">
            <w:pPr>
              <w:widowControl w:val="0"/>
              <w:jc w:val="left"/>
              <w:rPr>
                <w:rFonts w:asciiTheme="minorHAnsi" w:hAnsiTheme="minorHAnsi" w:cstheme="minorHAnsi"/>
                <w:sz w:val="20"/>
              </w:rPr>
            </w:pPr>
            <w:r w:rsidRPr="00F301C8">
              <w:rPr>
                <w:rFonts w:asciiTheme="minorHAnsi" w:hAnsiTheme="minorHAnsi" w:cstheme="minorHAnsi"/>
                <w:sz w:val="20"/>
              </w:rPr>
              <w:t>New comments</w:t>
            </w:r>
          </w:p>
        </w:tc>
        <w:tc>
          <w:tcPr>
            <w:tcW w:w="2004" w:type="dxa"/>
            <w:tcBorders>
              <w:top w:val="single" w:sz="8" w:space="0" w:color="002060"/>
              <w:left w:val="single" w:sz="8" w:space="0" w:color="002060"/>
              <w:bottom w:val="single" w:sz="8" w:space="0" w:color="002060"/>
              <w:right w:val="single" w:sz="8" w:space="0" w:color="002060"/>
            </w:tcBorders>
            <w:vAlign w:val="center"/>
          </w:tcPr>
          <w:p w:rsidR="004A5127" w:rsidRPr="00F301C8" w:rsidRDefault="004A5127" w:rsidP="001D0647">
            <w:pPr>
              <w:widowControl w:val="0"/>
              <w:jc w:val="left"/>
              <w:rPr>
                <w:rFonts w:asciiTheme="minorHAnsi" w:hAnsiTheme="minorHAnsi" w:cstheme="minorHAnsi"/>
                <w:sz w:val="20"/>
              </w:rPr>
            </w:pPr>
            <w:r w:rsidRPr="00F301C8">
              <w:rPr>
                <w:rFonts w:asciiTheme="minorHAnsi" w:hAnsiTheme="minorHAnsi" w:cstheme="minorHAnsi"/>
                <w:sz w:val="20"/>
              </w:rPr>
              <w:t>Ulf Berggren</w:t>
            </w:r>
          </w:p>
        </w:tc>
      </w:tr>
      <w:tr w:rsidR="00147AEC" w:rsidRPr="00E62EE6" w:rsidTr="001D0647">
        <w:trPr>
          <w:cantSplit/>
          <w:trHeight w:val="20"/>
        </w:trPr>
        <w:tc>
          <w:tcPr>
            <w:tcW w:w="957" w:type="dxa"/>
            <w:tcBorders>
              <w:top w:val="single" w:sz="8" w:space="0" w:color="002060"/>
              <w:left w:val="single" w:sz="8" w:space="0" w:color="002060"/>
              <w:bottom w:val="single" w:sz="8" w:space="0" w:color="002060"/>
              <w:right w:val="single" w:sz="8" w:space="0" w:color="002060"/>
            </w:tcBorders>
            <w:vAlign w:val="center"/>
          </w:tcPr>
          <w:p w:rsidR="00147AEC" w:rsidRPr="00F301C8" w:rsidRDefault="00147AEC" w:rsidP="001D0647">
            <w:pPr>
              <w:widowControl w:val="0"/>
              <w:jc w:val="left"/>
              <w:rPr>
                <w:rFonts w:asciiTheme="minorHAnsi" w:hAnsiTheme="minorHAnsi" w:cstheme="minorHAnsi"/>
                <w:sz w:val="20"/>
              </w:rPr>
            </w:pPr>
            <w:r w:rsidRPr="00F301C8">
              <w:rPr>
                <w:rFonts w:asciiTheme="minorHAnsi" w:hAnsiTheme="minorHAnsi" w:cstheme="minorHAnsi"/>
                <w:sz w:val="20"/>
              </w:rPr>
              <w:t>0.5</w:t>
            </w:r>
          </w:p>
        </w:tc>
        <w:tc>
          <w:tcPr>
            <w:tcW w:w="1263" w:type="dxa"/>
            <w:tcBorders>
              <w:top w:val="single" w:sz="8" w:space="0" w:color="002060"/>
              <w:left w:val="single" w:sz="8" w:space="0" w:color="002060"/>
              <w:bottom w:val="single" w:sz="8" w:space="0" w:color="002060"/>
              <w:right w:val="single" w:sz="8" w:space="0" w:color="002060"/>
            </w:tcBorders>
            <w:vAlign w:val="center"/>
          </w:tcPr>
          <w:p w:rsidR="00147AEC" w:rsidRPr="00F301C8" w:rsidRDefault="00147AEC" w:rsidP="001D0647">
            <w:pPr>
              <w:widowControl w:val="0"/>
              <w:jc w:val="left"/>
              <w:rPr>
                <w:rFonts w:asciiTheme="minorHAnsi" w:hAnsiTheme="minorHAnsi" w:cstheme="minorHAnsi"/>
                <w:sz w:val="20"/>
              </w:rPr>
            </w:pPr>
            <w:r w:rsidRPr="00F301C8">
              <w:rPr>
                <w:rFonts w:asciiTheme="minorHAnsi" w:hAnsiTheme="minorHAnsi" w:cstheme="minorHAnsi"/>
                <w:sz w:val="20"/>
              </w:rPr>
              <w:t>2016-11-07</w:t>
            </w:r>
          </w:p>
        </w:tc>
        <w:tc>
          <w:tcPr>
            <w:tcW w:w="3672" w:type="dxa"/>
            <w:tcBorders>
              <w:top w:val="single" w:sz="8" w:space="0" w:color="002060"/>
              <w:left w:val="single" w:sz="8" w:space="0" w:color="002060"/>
              <w:bottom w:val="single" w:sz="8" w:space="0" w:color="002060"/>
              <w:right w:val="single" w:sz="8" w:space="0" w:color="002060"/>
            </w:tcBorders>
            <w:vAlign w:val="center"/>
          </w:tcPr>
          <w:p w:rsidR="00147AEC" w:rsidRPr="00F301C8" w:rsidRDefault="00147AEC" w:rsidP="00032EA4">
            <w:pPr>
              <w:widowControl w:val="0"/>
              <w:jc w:val="left"/>
              <w:rPr>
                <w:rFonts w:asciiTheme="minorHAnsi" w:hAnsiTheme="minorHAnsi" w:cstheme="minorHAnsi"/>
                <w:sz w:val="20"/>
              </w:rPr>
            </w:pPr>
            <w:r w:rsidRPr="00F301C8">
              <w:rPr>
                <w:rFonts w:asciiTheme="minorHAnsi" w:hAnsiTheme="minorHAnsi" w:cstheme="minorHAnsi"/>
                <w:sz w:val="20"/>
              </w:rPr>
              <w:t>New structure</w:t>
            </w:r>
          </w:p>
        </w:tc>
        <w:tc>
          <w:tcPr>
            <w:tcW w:w="2004" w:type="dxa"/>
            <w:tcBorders>
              <w:top w:val="single" w:sz="8" w:space="0" w:color="002060"/>
              <w:left w:val="single" w:sz="8" w:space="0" w:color="002060"/>
              <w:bottom w:val="single" w:sz="8" w:space="0" w:color="002060"/>
              <w:right w:val="single" w:sz="8" w:space="0" w:color="002060"/>
            </w:tcBorders>
            <w:vAlign w:val="center"/>
          </w:tcPr>
          <w:p w:rsidR="00147AEC" w:rsidRPr="00F301C8" w:rsidRDefault="00147AEC" w:rsidP="001D0647">
            <w:pPr>
              <w:widowControl w:val="0"/>
              <w:jc w:val="left"/>
              <w:rPr>
                <w:rFonts w:asciiTheme="minorHAnsi" w:hAnsiTheme="minorHAnsi" w:cstheme="minorHAnsi"/>
                <w:sz w:val="20"/>
              </w:rPr>
            </w:pPr>
            <w:r w:rsidRPr="00F301C8">
              <w:rPr>
                <w:rFonts w:asciiTheme="minorHAnsi" w:hAnsiTheme="minorHAnsi" w:cstheme="minorHAnsi"/>
                <w:sz w:val="20"/>
              </w:rPr>
              <w:t>Ulf Berggren</w:t>
            </w:r>
          </w:p>
        </w:tc>
      </w:tr>
      <w:tr w:rsidR="00D53F9D" w:rsidRPr="00E62EE6" w:rsidTr="001D0647">
        <w:trPr>
          <w:cantSplit/>
          <w:trHeight w:val="20"/>
        </w:trPr>
        <w:tc>
          <w:tcPr>
            <w:tcW w:w="957" w:type="dxa"/>
            <w:tcBorders>
              <w:top w:val="single" w:sz="8" w:space="0" w:color="002060"/>
              <w:left w:val="single" w:sz="8" w:space="0" w:color="002060"/>
              <w:bottom w:val="single" w:sz="8" w:space="0" w:color="002060"/>
              <w:right w:val="single" w:sz="8" w:space="0" w:color="002060"/>
            </w:tcBorders>
            <w:vAlign w:val="center"/>
          </w:tcPr>
          <w:p w:rsidR="00D53F9D" w:rsidRPr="00F301C8" w:rsidRDefault="00D53F9D" w:rsidP="001D0647">
            <w:pPr>
              <w:widowControl w:val="0"/>
              <w:jc w:val="left"/>
              <w:rPr>
                <w:rFonts w:asciiTheme="minorHAnsi" w:hAnsiTheme="minorHAnsi" w:cstheme="minorHAnsi"/>
                <w:sz w:val="20"/>
              </w:rPr>
            </w:pPr>
            <w:r w:rsidRPr="00F301C8">
              <w:rPr>
                <w:rFonts w:asciiTheme="minorHAnsi" w:hAnsiTheme="minorHAnsi" w:cstheme="minorHAnsi"/>
                <w:sz w:val="20"/>
              </w:rPr>
              <w:t>0.6</w:t>
            </w:r>
          </w:p>
        </w:tc>
        <w:tc>
          <w:tcPr>
            <w:tcW w:w="1263" w:type="dxa"/>
            <w:tcBorders>
              <w:top w:val="single" w:sz="8" w:space="0" w:color="002060"/>
              <w:left w:val="single" w:sz="8" w:space="0" w:color="002060"/>
              <w:bottom w:val="single" w:sz="8" w:space="0" w:color="002060"/>
              <w:right w:val="single" w:sz="8" w:space="0" w:color="002060"/>
            </w:tcBorders>
            <w:vAlign w:val="center"/>
          </w:tcPr>
          <w:p w:rsidR="00D53F9D" w:rsidRPr="00F301C8" w:rsidRDefault="00D53F9D" w:rsidP="001D0647">
            <w:pPr>
              <w:widowControl w:val="0"/>
              <w:jc w:val="left"/>
              <w:rPr>
                <w:rFonts w:asciiTheme="minorHAnsi" w:hAnsiTheme="minorHAnsi" w:cstheme="minorHAnsi"/>
                <w:sz w:val="20"/>
              </w:rPr>
            </w:pPr>
            <w:r w:rsidRPr="00F301C8">
              <w:rPr>
                <w:rFonts w:asciiTheme="minorHAnsi" w:hAnsiTheme="minorHAnsi" w:cstheme="minorHAnsi"/>
                <w:sz w:val="20"/>
              </w:rPr>
              <w:t>2016-11-21</w:t>
            </w:r>
          </w:p>
        </w:tc>
        <w:tc>
          <w:tcPr>
            <w:tcW w:w="3672" w:type="dxa"/>
            <w:tcBorders>
              <w:top w:val="single" w:sz="8" w:space="0" w:color="002060"/>
              <w:left w:val="single" w:sz="8" w:space="0" w:color="002060"/>
              <w:bottom w:val="single" w:sz="8" w:space="0" w:color="002060"/>
              <w:right w:val="single" w:sz="8" w:space="0" w:color="002060"/>
            </w:tcBorders>
            <w:vAlign w:val="center"/>
          </w:tcPr>
          <w:p w:rsidR="00D53F9D" w:rsidRPr="00F301C8" w:rsidRDefault="00A13573" w:rsidP="00032EA4">
            <w:pPr>
              <w:widowControl w:val="0"/>
              <w:jc w:val="left"/>
              <w:rPr>
                <w:rFonts w:asciiTheme="minorHAnsi" w:hAnsiTheme="minorHAnsi" w:cstheme="minorHAnsi"/>
                <w:sz w:val="20"/>
              </w:rPr>
            </w:pPr>
            <w:r w:rsidRPr="00F301C8">
              <w:rPr>
                <w:rFonts w:asciiTheme="minorHAnsi" w:hAnsiTheme="minorHAnsi" w:cstheme="minorHAnsi"/>
                <w:sz w:val="20"/>
              </w:rPr>
              <w:t>Grammatical adjustments</w:t>
            </w:r>
          </w:p>
        </w:tc>
        <w:tc>
          <w:tcPr>
            <w:tcW w:w="2004" w:type="dxa"/>
            <w:tcBorders>
              <w:top w:val="single" w:sz="8" w:space="0" w:color="002060"/>
              <w:left w:val="single" w:sz="8" w:space="0" w:color="002060"/>
              <w:bottom w:val="single" w:sz="8" w:space="0" w:color="002060"/>
              <w:right w:val="single" w:sz="8" w:space="0" w:color="002060"/>
            </w:tcBorders>
            <w:vAlign w:val="center"/>
          </w:tcPr>
          <w:p w:rsidR="00D53F9D" w:rsidRPr="00F301C8" w:rsidRDefault="00A13573" w:rsidP="001D0647">
            <w:pPr>
              <w:widowControl w:val="0"/>
              <w:jc w:val="left"/>
              <w:rPr>
                <w:rFonts w:asciiTheme="minorHAnsi" w:hAnsiTheme="minorHAnsi" w:cstheme="minorHAnsi"/>
                <w:sz w:val="20"/>
              </w:rPr>
            </w:pPr>
            <w:r w:rsidRPr="00F301C8">
              <w:rPr>
                <w:rFonts w:asciiTheme="minorHAnsi" w:hAnsiTheme="minorHAnsi" w:cstheme="minorHAnsi"/>
                <w:sz w:val="20"/>
              </w:rPr>
              <w:t>Ulf Berggren</w:t>
            </w:r>
          </w:p>
        </w:tc>
      </w:tr>
      <w:tr w:rsidR="00434556" w:rsidRPr="00E62EE6" w:rsidTr="001D0647">
        <w:trPr>
          <w:cantSplit/>
          <w:trHeight w:val="20"/>
        </w:trPr>
        <w:tc>
          <w:tcPr>
            <w:tcW w:w="957" w:type="dxa"/>
            <w:tcBorders>
              <w:top w:val="single" w:sz="8" w:space="0" w:color="002060"/>
              <w:left w:val="single" w:sz="8" w:space="0" w:color="002060"/>
              <w:bottom w:val="single" w:sz="8" w:space="0" w:color="002060"/>
              <w:right w:val="single" w:sz="8" w:space="0" w:color="002060"/>
            </w:tcBorders>
            <w:vAlign w:val="center"/>
          </w:tcPr>
          <w:p w:rsidR="00434556" w:rsidRPr="00F301C8" w:rsidRDefault="00434556" w:rsidP="001D0647">
            <w:pPr>
              <w:widowControl w:val="0"/>
              <w:jc w:val="left"/>
              <w:rPr>
                <w:rFonts w:asciiTheme="minorHAnsi" w:hAnsiTheme="minorHAnsi" w:cstheme="minorHAnsi"/>
                <w:sz w:val="20"/>
              </w:rPr>
            </w:pPr>
            <w:r w:rsidRPr="00F301C8">
              <w:rPr>
                <w:rFonts w:asciiTheme="minorHAnsi" w:hAnsiTheme="minorHAnsi" w:cstheme="minorHAnsi"/>
                <w:sz w:val="20"/>
              </w:rPr>
              <w:t>0.7</w:t>
            </w:r>
          </w:p>
        </w:tc>
        <w:tc>
          <w:tcPr>
            <w:tcW w:w="1263" w:type="dxa"/>
            <w:tcBorders>
              <w:top w:val="single" w:sz="8" w:space="0" w:color="002060"/>
              <w:left w:val="single" w:sz="8" w:space="0" w:color="002060"/>
              <w:bottom w:val="single" w:sz="8" w:space="0" w:color="002060"/>
              <w:right w:val="single" w:sz="8" w:space="0" w:color="002060"/>
            </w:tcBorders>
            <w:vAlign w:val="center"/>
          </w:tcPr>
          <w:p w:rsidR="00434556" w:rsidRPr="00F301C8" w:rsidRDefault="00434556" w:rsidP="001D0647">
            <w:pPr>
              <w:widowControl w:val="0"/>
              <w:jc w:val="left"/>
              <w:rPr>
                <w:rFonts w:asciiTheme="minorHAnsi" w:hAnsiTheme="minorHAnsi" w:cstheme="minorHAnsi"/>
                <w:sz w:val="20"/>
              </w:rPr>
            </w:pPr>
            <w:r w:rsidRPr="00F301C8">
              <w:rPr>
                <w:rFonts w:asciiTheme="minorHAnsi" w:hAnsiTheme="minorHAnsi" w:cstheme="minorHAnsi"/>
                <w:sz w:val="20"/>
              </w:rPr>
              <w:t>2016-12-05</w:t>
            </w:r>
          </w:p>
        </w:tc>
        <w:tc>
          <w:tcPr>
            <w:tcW w:w="3672" w:type="dxa"/>
            <w:tcBorders>
              <w:top w:val="single" w:sz="8" w:space="0" w:color="002060"/>
              <w:left w:val="single" w:sz="8" w:space="0" w:color="002060"/>
              <w:bottom w:val="single" w:sz="8" w:space="0" w:color="002060"/>
              <w:right w:val="single" w:sz="8" w:space="0" w:color="002060"/>
            </w:tcBorders>
            <w:vAlign w:val="center"/>
          </w:tcPr>
          <w:p w:rsidR="00434556" w:rsidRPr="00F301C8" w:rsidRDefault="00434556" w:rsidP="00032EA4">
            <w:pPr>
              <w:widowControl w:val="0"/>
              <w:jc w:val="left"/>
              <w:rPr>
                <w:rFonts w:asciiTheme="minorHAnsi" w:hAnsiTheme="minorHAnsi" w:cstheme="minorHAnsi"/>
                <w:sz w:val="20"/>
              </w:rPr>
            </w:pPr>
            <w:r w:rsidRPr="00F301C8">
              <w:rPr>
                <w:rFonts w:asciiTheme="minorHAnsi" w:hAnsiTheme="minorHAnsi" w:cstheme="minorHAnsi"/>
                <w:sz w:val="20"/>
              </w:rPr>
              <w:t>Abstracts</w:t>
            </w:r>
            <w:r w:rsidR="00AB11FA" w:rsidRPr="00F301C8">
              <w:rPr>
                <w:rFonts w:asciiTheme="minorHAnsi" w:hAnsiTheme="minorHAnsi" w:cstheme="minorHAnsi"/>
                <w:sz w:val="20"/>
              </w:rPr>
              <w:t>,</w:t>
            </w:r>
            <w:r w:rsidRPr="00F301C8">
              <w:rPr>
                <w:rFonts w:asciiTheme="minorHAnsi" w:hAnsiTheme="minorHAnsi" w:cstheme="minorHAnsi"/>
                <w:sz w:val="20"/>
              </w:rPr>
              <w:t xml:space="preserve"> </w:t>
            </w:r>
            <w:r w:rsidR="00AB11FA" w:rsidRPr="00F301C8">
              <w:rPr>
                <w:rFonts w:asciiTheme="minorHAnsi" w:hAnsiTheme="minorHAnsi" w:cstheme="minorHAnsi"/>
                <w:sz w:val="20"/>
              </w:rPr>
              <w:t>e</w:t>
            </w:r>
            <w:r w:rsidRPr="00F301C8">
              <w:rPr>
                <w:rFonts w:asciiTheme="minorHAnsi" w:hAnsiTheme="minorHAnsi" w:cstheme="minorHAnsi"/>
                <w:sz w:val="20"/>
              </w:rPr>
              <w:t>xecutive summery</w:t>
            </w:r>
            <w:r w:rsidR="000B2D22" w:rsidRPr="00F301C8">
              <w:rPr>
                <w:rFonts w:asciiTheme="minorHAnsi" w:hAnsiTheme="minorHAnsi" w:cstheme="minorHAnsi"/>
                <w:sz w:val="20"/>
              </w:rPr>
              <w:t xml:space="preserve"> and text about ISDN</w:t>
            </w:r>
            <w:r w:rsidR="00AB11FA" w:rsidRPr="00F301C8">
              <w:rPr>
                <w:rFonts w:asciiTheme="minorHAnsi" w:hAnsiTheme="minorHAnsi" w:cstheme="minorHAnsi"/>
                <w:sz w:val="20"/>
              </w:rPr>
              <w:t xml:space="preserve">, </w:t>
            </w:r>
            <w:r w:rsidR="000B2D22" w:rsidRPr="00F301C8">
              <w:rPr>
                <w:rFonts w:asciiTheme="minorHAnsi" w:hAnsiTheme="minorHAnsi" w:cstheme="minorHAnsi"/>
                <w:sz w:val="20"/>
              </w:rPr>
              <w:t xml:space="preserve">changed  </w:t>
            </w:r>
          </w:p>
        </w:tc>
        <w:tc>
          <w:tcPr>
            <w:tcW w:w="2004" w:type="dxa"/>
            <w:tcBorders>
              <w:top w:val="single" w:sz="8" w:space="0" w:color="002060"/>
              <w:left w:val="single" w:sz="8" w:space="0" w:color="002060"/>
              <w:bottom w:val="single" w:sz="8" w:space="0" w:color="002060"/>
              <w:right w:val="single" w:sz="8" w:space="0" w:color="002060"/>
            </w:tcBorders>
            <w:vAlign w:val="center"/>
          </w:tcPr>
          <w:p w:rsidR="00434556" w:rsidRPr="00F301C8" w:rsidRDefault="00434556" w:rsidP="001D0647">
            <w:pPr>
              <w:widowControl w:val="0"/>
              <w:jc w:val="left"/>
              <w:rPr>
                <w:rFonts w:asciiTheme="minorHAnsi" w:hAnsiTheme="minorHAnsi" w:cstheme="minorHAnsi"/>
                <w:sz w:val="20"/>
              </w:rPr>
            </w:pPr>
            <w:r w:rsidRPr="00F301C8">
              <w:rPr>
                <w:rFonts w:asciiTheme="minorHAnsi" w:hAnsiTheme="minorHAnsi" w:cstheme="minorHAnsi"/>
                <w:sz w:val="20"/>
              </w:rPr>
              <w:t>Ulf Berggren</w:t>
            </w:r>
          </w:p>
        </w:tc>
      </w:tr>
      <w:tr w:rsidR="00C447D0" w:rsidRPr="00E62EE6" w:rsidTr="001D0647">
        <w:trPr>
          <w:cantSplit/>
          <w:trHeight w:val="20"/>
        </w:trPr>
        <w:tc>
          <w:tcPr>
            <w:tcW w:w="957" w:type="dxa"/>
            <w:tcBorders>
              <w:top w:val="single" w:sz="8" w:space="0" w:color="002060"/>
              <w:left w:val="single" w:sz="8" w:space="0" w:color="002060"/>
              <w:bottom w:val="single" w:sz="8" w:space="0" w:color="002060"/>
              <w:right w:val="single" w:sz="8" w:space="0" w:color="002060"/>
            </w:tcBorders>
            <w:vAlign w:val="center"/>
          </w:tcPr>
          <w:p w:rsidR="00C447D0" w:rsidRPr="00F301C8" w:rsidRDefault="00C447D0" w:rsidP="001D0647">
            <w:pPr>
              <w:widowControl w:val="0"/>
              <w:jc w:val="left"/>
              <w:rPr>
                <w:rFonts w:asciiTheme="minorHAnsi" w:hAnsiTheme="minorHAnsi" w:cstheme="minorHAnsi"/>
                <w:sz w:val="20"/>
              </w:rPr>
            </w:pPr>
            <w:r w:rsidRPr="00F301C8">
              <w:rPr>
                <w:rFonts w:asciiTheme="minorHAnsi" w:hAnsiTheme="minorHAnsi" w:cstheme="minorHAnsi"/>
                <w:sz w:val="20"/>
              </w:rPr>
              <w:t>0.9</w:t>
            </w:r>
          </w:p>
        </w:tc>
        <w:tc>
          <w:tcPr>
            <w:tcW w:w="1263" w:type="dxa"/>
            <w:tcBorders>
              <w:top w:val="single" w:sz="8" w:space="0" w:color="002060"/>
              <w:left w:val="single" w:sz="8" w:space="0" w:color="002060"/>
              <w:bottom w:val="single" w:sz="8" w:space="0" w:color="002060"/>
              <w:right w:val="single" w:sz="8" w:space="0" w:color="002060"/>
            </w:tcBorders>
            <w:vAlign w:val="center"/>
          </w:tcPr>
          <w:p w:rsidR="00C447D0" w:rsidRPr="00F301C8" w:rsidRDefault="00C447D0" w:rsidP="001D0647">
            <w:pPr>
              <w:widowControl w:val="0"/>
              <w:jc w:val="left"/>
              <w:rPr>
                <w:rFonts w:asciiTheme="minorHAnsi" w:hAnsiTheme="minorHAnsi" w:cstheme="minorHAnsi"/>
                <w:sz w:val="20"/>
              </w:rPr>
            </w:pPr>
            <w:r w:rsidRPr="00F301C8">
              <w:rPr>
                <w:rFonts w:asciiTheme="minorHAnsi" w:hAnsiTheme="minorHAnsi" w:cstheme="minorHAnsi"/>
                <w:sz w:val="20"/>
              </w:rPr>
              <w:t>2017-01-12</w:t>
            </w:r>
          </w:p>
        </w:tc>
        <w:tc>
          <w:tcPr>
            <w:tcW w:w="3672" w:type="dxa"/>
            <w:tcBorders>
              <w:top w:val="single" w:sz="8" w:space="0" w:color="002060"/>
              <w:left w:val="single" w:sz="8" w:space="0" w:color="002060"/>
              <w:bottom w:val="single" w:sz="8" w:space="0" w:color="002060"/>
              <w:right w:val="single" w:sz="8" w:space="0" w:color="002060"/>
            </w:tcBorders>
            <w:vAlign w:val="center"/>
          </w:tcPr>
          <w:p w:rsidR="00C447D0" w:rsidRPr="00F301C8" w:rsidRDefault="00C447D0" w:rsidP="00C447D0">
            <w:pPr>
              <w:widowControl w:val="0"/>
              <w:jc w:val="left"/>
              <w:rPr>
                <w:rFonts w:asciiTheme="minorHAnsi" w:hAnsiTheme="minorHAnsi" w:cstheme="minorHAnsi"/>
                <w:sz w:val="20"/>
              </w:rPr>
            </w:pPr>
            <w:r w:rsidRPr="00F301C8">
              <w:rPr>
                <w:rFonts w:asciiTheme="minorHAnsi" w:hAnsiTheme="minorHAnsi" w:cstheme="minorHAnsi"/>
                <w:sz w:val="20"/>
              </w:rPr>
              <w:t xml:space="preserve">Abstract, executive </w:t>
            </w:r>
            <w:r w:rsidR="003D4EDE" w:rsidRPr="00F301C8">
              <w:rPr>
                <w:rFonts w:asciiTheme="minorHAnsi" w:hAnsiTheme="minorHAnsi" w:cstheme="minorHAnsi"/>
                <w:sz w:val="20"/>
              </w:rPr>
              <w:t>s</w:t>
            </w:r>
            <w:r w:rsidRPr="00F301C8">
              <w:rPr>
                <w:rFonts w:asciiTheme="minorHAnsi" w:hAnsiTheme="minorHAnsi" w:cstheme="minorHAnsi"/>
                <w:sz w:val="20"/>
              </w:rPr>
              <w:t xml:space="preserve">ummary, text on firewall traversal and SIP </w:t>
            </w:r>
          </w:p>
        </w:tc>
        <w:tc>
          <w:tcPr>
            <w:tcW w:w="2004" w:type="dxa"/>
            <w:tcBorders>
              <w:top w:val="single" w:sz="8" w:space="0" w:color="002060"/>
              <w:left w:val="single" w:sz="8" w:space="0" w:color="002060"/>
              <w:bottom w:val="single" w:sz="8" w:space="0" w:color="002060"/>
              <w:right w:val="single" w:sz="8" w:space="0" w:color="002060"/>
            </w:tcBorders>
            <w:vAlign w:val="center"/>
          </w:tcPr>
          <w:p w:rsidR="00C447D0" w:rsidRPr="00F301C8" w:rsidRDefault="00C447D0" w:rsidP="00C447D0">
            <w:pPr>
              <w:widowControl w:val="0"/>
              <w:jc w:val="left"/>
              <w:rPr>
                <w:rFonts w:asciiTheme="minorHAnsi" w:hAnsiTheme="minorHAnsi" w:cstheme="minorHAnsi"/>
                <w:sz w:val="20"/>
              </w:rPr>
            </w:pPr>
            <w:r w:rsidRPr="00F301C8">
              <w:rPr>
                <w:rFonts w:asciiTheme="minorHAnsi" w:hAnsiTheme="minorHAnsi" w:cstheme="minorHAnsi"/>
                <w:sz w:val="20"/>
              </w:rPr>
              <w:t>Johann Kickinger  based on review input from Hugo Fillet, Ulf Berggren and Alan Hutchings</w:t>
            </w:r>
          </w:p>
        </w:tc>
      </w:tr>
      <w:tr w:rsidR="006C1472" w:rsidRPr="00E62EE6" w:rsidTr="001D0647">
        <w:trPr>
          <w:cantSplit/>
          <w:trHeight w:val="20"/>
        </w:trPr>
        <w:tc>
          <w:tcPr>
            <w:tcW w:w="957" w:type="dxa"/>
            <w:tcBorders>
              <w:top w:val="single" w:sz="8" w:space="0" w:color="002060"/>
              <w:left w:val="single" w:sz="8" w:space="0" w:color="002060"/>
              <w:bottom w:val="single" w:sz="8" w:space="0" w:color="002060"/>
              <w:right w:val="single" w:sz="8" w:space="0" w:color="002060"/>
            </w:tcBorders>
            <w:vAlign w:val="center"/>
          </w:tcPr>
          <w:p w:rsidR="006C1472" w:rsidRPr="00F301C8" w:rsidRDefault="00CE30B8" w:rsidP="001D0647">
            <w:pPr>
              <w:widowControl w:val="0"/>
              <w:jc w:val="left"/>
              <w:rPr>
                <w:rFonts w:asciiTheme="minorHAnsi" w:hAnsiTheme="minorHAnsi" w:cstheme="minorHAnsi"/>
                <w:sz w:val="20"/>
              </w:rPr>
            </w:pPr>
            <w:r w:rsidRPr="00CE30B8">
              <w:rPr>
                <w:rFonts w:asciiTheme="minorHAnsi" w:hAnsiTheme="minorHAnsi" w:cstheme="minorHAnsi"/>
                <w:sz w:val="20"/>
              </w:rPr>
              <w:t>1</w:t>
            </w:r>
            <w:r>
              <w:rPr>
                <w:rFonts w:asciiTheme="minorHAnsi" w:hAnsiTheme="minorHAnsi" w:cstheme="minorHAnsi"/>
                <w:sz w:val="20"/>
              </w:rPr>
              <w:t>.</w:t>
            </w:r>
            <w:r w:rsidR="006C1472" w:rsidRPr="00F301C8">
              <w:rPr>
                <w:rFonts w:asciiTheme="minorHAnsi" w:hAnsiTheme="minorHAnsi" w:cstheme="minorHAnsi"/>
                <w:sz w:val="20"/>
              </w:rPr>
              <w:t>0</w:t>
            </w:r>
          </w:p>
        </w:tc>
        <w:tc>
          <w:tcPr>
            <w:tcW w:w="1263" w:type="dxa"/>
            <w:tcBorders>
              <w:top w:val="single" w:sz="8" w:space="0" w:color="002060"/>
              <w:left w:val="single" w:sz="8" w:space="0" w:color="002060"/>
              <w:bottom w:val="single" w:sz="8" w:space="0" w:color="002060"/>
              <w:right w:val="single" w:sz="8" w:space="0" w:color="002060"/>
            </w:tcBorders>
            <w:vAlign w:val="center"/>
          </w:tcPr>
          <w:p w:rsidR="006C1472" w:rsidRPr="00F301C8" w:rsidRDefault="006C1472" w:rsidP="001D0647">
            <w:pPr>
              <w:widowControl w:val="0"/>
              <w:jc w:val="left"/>
              <w:rPr>
                <w:rFonts w:asciiTheme="minorHAnsi" w:hAnsiTheme="minorHAnsi" w:cstheme="minorHAnsi"/>
                <w:sz w:val="20"/>
              </w:rPr>
            </w:pPr>
            <w:r w:rsidRPr="00F301C8">
              <w:rPr>
                <w:rFonts w:asciiTheme="minorHAnsi" w:hAnsiTheme="minorHAnsi" w:cstheme="minorHAnsi"/>
                <w:sz w:val="20"/>
              </w:rPr>
              <w:t>2017-01-27</w:t>
            </w:r>
          </w:p>
        </w:tc>
        <w:tc>
          <w:tcPr>
            <w:tcW w:w="3672" w:type="dxa"/>
            <w:tcBorders>
              <w:top w:val="single" w:sz="8" w:space="0" w:color="002060"/>
              <w:left w:val="single" w:sz="8" w:space="0" w:color="002060"/>
              <w:bottom w:val="single" w:sz="8" w:space="0" w:color="002060"/>
              <w:right w:val="single" w:sz="8" w:space="0" w:color="002060"/>
            </w:tcBorders>
            <w:vAlign w:val="center"/>
          </w:tcPr>
          <w:p w:rsidR="006C1472" w:rsidRPr="00F301C8" w:rsidRDefault="006C1472" w:rsidP="00C447D0">
            <w:pPr>
              <w:widowControl w:val="0"/>
              <w:jc w:val="left"/>
              <w:rPr>
                <w:rFonts w:asciiTheme="minorHAnsi" w:hAnsiTheme="minorHAnsi" w:cstheme="minorHAnsi"/>
                <w:sz w:val="20"/>
              </w:rPr>
            </w:pPr>
            <w:r w:rsidRPr="00F301C8">
              <w:rPr>
                <w:rFonts w:asciiTheme="minorHAnsi" w:hAnsiTheme="minorHAnsi" w:cstheme="minorHAnsi"/>
                <w:sz w:val="20"/>
              </w:rPr>
              <w:t>Final changes for submission to EC</w:t>
            </w:r>
          </w:p>
        </w:tc>
        <w:tc>
          <w:tcPr>
            <w:tcW w:w="2004" w:type="dxa"/>
            <w:tcBorders>
              <w:top w:val="single" w:sz="8" w:space="0" w:color="002060"/>
              <w:left w:val="single" w:sz="8" w:space="0" w:color="002060"/>
              <w:bottom w:val="single" w:sz="8" w:space="0" w:color="002060"/>
              <w:right w:val="single" w:sz="8" w:space="0" w:color="002060"/>
            </w:tcBorders>
            <w:vAlign w:val="center"/>
          </w:tcPr>
          <w:p w:rsidR="006C1472" w:rsidRPr="00F301C8" w:rsidRDefault="006C1472" w:rsidP="00C447D0">
            <w:pPr>
              <w:widowControl w:val="0"/>
              <w:jc w:val="left"/>
              <w:rPr>
                <w:rFonts w:asciiTheme="minorHAnsi" w:hAnsiTheme="minorHAnsi" w:cstheme="minorHAnsi"/>
                <w:sz w:val="20"/>
              </w:rPr>
            </w:pPr>
            <w:r w:rsidRPr="00F301C8">
              <w:rPr>
                <w:rFonts w:asciiTheme="minorHAnsi" w:hAnsiTheme="minorHAnsi" w:cstheme="minorHAnsi"/>
                <w:sz w:val="20"/>
              </w:rPr>
              <w:t>Johann Kickinger</w:t>
            </w:r>
          </w:p>
        </w:tc>
      </w:tr>
    </w:tbl>
    <w:p w:rsidR="00906339" w:rsidRPr="00E62EE6" w:rsidRDefault="00906339" w:rsidP="008209DF"/>
    <w:p w:rsidR="00FF5716" w:rsidRPr="00E62EE6" w:rsidRDefault="00FF5716" w:rsidP="00FF5716">
      <w:pPr>
        <w:rPr>
          <w:rFonts w:cs="Arial"/>
        </w:rPr>
      </w:pPr>
    </w:p>
    <w:p w:rsidR="00FF5716" w:rsidRPr="00E62EE6" w:rsidRDefault="00FF5716" w:rsidP="00FF5716">
      <w:pPr>
        <w:rPr>
          <w:rFonts w:cs="Arial"/>
        </w:rPr>
      </w:pPr>
    </w:p>
    <w:p w:rsidR="00FF5716" w:rsidRPr="00E62EE6" w:rsidRDefault="00FF5716" w:rsidP="00FF5716">
      <w:pPr>
        <w:rPr>
          <w:rFonts w:cs="Arial"/>
        </w:rPr>
      </w:pPr>
    </w:p>
    <w:p w:rsidR="00FF5716" w:rsidRPr="00E62EE6" w:rsidRDefault="00FF5716" w:rsidP="00FF5716">
      <w:pPr>
        <w:rPr>
          <w:rFonts w:cs="Arial"/>
        </w:rPr>
      </w:pPr>
    </w:p>
    <w:p w:rsidR="00FF5716" w:rsidRPr="00E62EE6" w:rsidRDefault="00FF5716" w:rsidP="00FF5716">
      <w:pPr>
        <w:rPr>
          <w:rFonts w:cs="Arial"/>
        </w:rPr>
      </w:pPr>
    </w:p>
    <w:p w:rsidR="00906339" w:rsidRPr="00E62EE6" w:rsidRDefault="00906339" w:rsidP="00FF5716">
      <w:pPr>
        <w:tabs>
          <w:tab w:val="left" w:pos="2160"/>
        </w:tabs>
        <w:rPr>
          <w:rFonts w:cs="Arial"/>
        </w:rPr>
      </w:pPr>
    </w:p>
    <w:p w:rsidR="00906339" w:rsidRPr="00E62EE6" w:rsidRDefault="00906339" w:rsidP="00D723EF">
      <w:pPr>
        <w:pStyle w:val="Heading1Unumbered"/>
      </w:pPr>
      <w:bookmarkStart w:id="4" w:name="_Toc284064446"/>
      <w:bookmarkStart w:id="5" w:name="_Toc473302008"/>
      <w:r w:rsidRPr="00E62EE6">
        <w:lastRenderedPageBreak/>
        <w:t>Table of contents</w:t>
      </w:r>
      <w:bookmarkEnd w:id="4"/>
      <w:bookmarkEnd w:id="5"/>
    </w:p>
    <w:p w:rsidR="001F52E6" w:rsidRDefault="00906339">
      <w:pPr>
        <w:pStyle w:val="Verzeichnis1"/>
        <w:tabs>
          <w:tab w:val="right" w:leader="dot" w:pos="9060"/>
        </w:tabs>
        <w:rPr>
          <w:rFonts w:asciiTheme="minorHAnsi" w:eastAsiaTheme="minorEastAsia" w:hAnsiTheme="minorHAnsi" w:cstheme="minorBidi"/>
          <w:b w:val="0"/>
          <w:bCs w:val="0"/>
          <w:caps w:val="0"/>
          <w:noProof/>
          <w:szCs w:val="22"/>
          <w:lang w:val="de-AT" w:eastAsia="de-AT"/>
        </w:rPr>
      </w:pPr>
      <w:r w:rsidRPr="001611C5">
        <w:rPr>
          <w:rFonts w:ascii="Arial" w:hAnsi="Arial" w:cs="Arial"/>
          <w:b w:val="0"/>
          <w:bCs w:val="0"/>
          <w:caps w:val="0"/>
        </w:rPr>
        <w:fldChar w:fldCharType="begin"/>
      </w:r>
      <w:r w:rsidRPr="00E62EE6">
        <w:rPr>
          <w:rFonts w:ascii="Arial" w:hAnsi="Arial" w:cs="Arial"/>
          <w:b w:val="0"/>
          <w:bCs w:val="0"/>
          <w:caps w:val="0"/>
        </w:rPr>
        <w:instrText xml:space="preserve"> TOC \o "1-3" \h \z </w:instrText>
      </w:r>
      <w:r w:rsidRPr="001611C5">
        <w:rPr>
          <w:rFonts w:ascii="Arial" w:hAnsi="Arial" w:cs="Arial"/>
          <w:b w:val="0"/>
          <w:bCs w:val="0"/>
          <w:caps w:val="0"/>
        </w:rPr>
        <w:fldChar w:fldCharType="separate"/>
      </w:r>
      <w:hyperlink w:anchor="_Toc473302006" w:history="1">
        <w:r w:rsidR="001F52E6" w:rsidRPr="008324DC">
          <w:rPr>
            <w:rStyle w:val="Hyperlink"/>
            <w:noProof/>
          </w:rPr>
          <w:t>Executive Summary</w:t>
        </w:r>
        <w:r w:rsidR="001F52E6">
          <w:rPr>
            <w:noProof/>
            <w:webHidden/>
          </w:rPr>
          <w:tab/>
        </w:r>
        <w:r w:rsidR="001F52E6">
          <w:rPr>
            <w:noProof/>
            <w:webHidden/>
          </w:rPr>
          <w:fldChar w:fldCharType="begin"/>
        </w:r>
        <w:r w:rsidR="001F52E6">
          <w:rPr>
            <w:noProof/>
            <w:webHidden/>
          </w:rPr>
          <w:instrText xml:space="preserve"> PAGEREF _Toc473302006 \h </w:instrText>
        </w:r>
        <w:r w:rsidR="001F52E6">
          <w:rPr>
            <w:noProof/>
            <w:webHidden/>
          </w:rPr>
        </w:r>
        <w:r w:rsidR="001F52E6">
          <w:rPr>
            <w:noProof/>
            <w:webHidden/>
          </w:rPr>
          <w:fldChar w:fldCharType="separate"/>
        </w:r>
        <w:r w:rsidR="001F52E6">
          <w:rPr>
            <w:noProof/>
            <w:webHidden/>
          </w:rPr>
          <w:t>2</w:t>
        </w:r>
        <w:r w:rsidR="001F52E6">
          <w:rPr>
            <w:noProof/>
            <w:webHidden/>
          </w:rPr>
          <w:fldChar w:fldCharType="end"/>
        </w:r>
      </w:hyperlink>
    </w:p>
    <w:p w:rsidR="001F52E6" w:rsidRDefault="001F52E6">
      <w:pPr>
        <w:pStyle w:val="Verzeichnis1"/>
        <w:tabs>
          <w:tab w:val="right" w:leader="dot" w:pos="9060"/>
        </w:tabs>
        <w:rPr>
          <w:rFonts w:asciiTheme="minorHAnsi" w:eastAsiaTheme="minorEastAsia" w:hAnsiTheme="minorHAnsi" w:cstheme="minorBidi"/>
          <w:b w:val="0"/>
          <w:bCs w:val="0"/>
          <w:caps w:val="0"/>
          <w:noProof/>
          <w:szCs w:val="22"/>
          <w:lang w:val="de-AT" w:eastAsia="de-AT"/>
        </w:rPr>
      </w:pPr>
      <w:hyperlink w:anchor="_Toc473302007" w:history="1">
        <w:r w:rsidRPr="008324DC">
          <w:rPr>
            <w:rStyle w:val="Hyperlink"/>
            <w:noProof/>
          </w:rPr>
          <w:t>History</w:t>
        </w:r>
        <w:r>
          <w:rPr>
            <w:noProof/>
            <w:webHidden/>
          </w:rPr>
          <w:tab/>
        </w:r>
        <w:r>
          <w:rPr>
            <w:noProof/>
            <w:webHidden/>
          </w:rPr>
          <w:fldChar w:fldCharType="begin"/>
        </w:r>
        <w:r>
          <w:rPr>
            <w:noProof/>
            <w:webHidden/>
          </w:rPr>
          <w:instrText xml:space="preserve"> PAGEREF _Toc473302007 \h </w:instrText>
        </w:r>
        <w:r>
          <w:rPr>
            <w:noProof/>
            <w:webHidden/>
          </w:rPr>
        </w:r>
        <w:r>
          <w:rPr>
            <w:noProof/>
            <w:webHidden/>
          </w:rPr>
          <w:fldChar w:fldCharType="separate"/>
        </w:r>
        <w:r>
          <w:rPr>
            <w:noProof/>
            <w:webHidden/>
          </w:rPr>
          <w:t>3</w:t>
        </w:r>
        <w:r>
          <w:rPr>
            <w:noProof/>
            <w:webHidden/>
          </w:rPr>
          <w:fldChar w:fldCharType="end"/>
        </w:r>
      </w:hyperlink>
    </w:p>
    <w:p w:rsidR="001F52E6" w:rsidRDefault="001F52E6">
      <w:pPr>
        <w:pStyle w:val="Verzeichnis1"/>
        <w:tabs>
          <w:tab w:val="right" w:leader="dot" w:pos="9060"/>
        </w:tabs>
        <w:rPr>
          <w:rFonts w:asciiTheme="minorHAnsi" w:eastAsiaTheme="minorEastAsia" w:hAnsiTheme="minorHAnsi" w:cstheme="minorBidi"/>
          <w:b w:val="0"/>
          <w:bCs w:val="0"/>
          <w:caps w:val="0"/>
          <w:noProof/>
          <w:szCs w:val="22"/>
          <w:lang w:val="de-AT" w:eastAsia="de-AT"/>
        </w:rPr>
      </w:pPr>
      <w:hyperlink w:anchor="_Toc473302008" w:history="1">
        <w:r w:rsidRPr="008324DC">
          <w:rPr>
            <w:rStyle w:val="Hyperlink"/>
            <w:noProof/>
          </w:rPr>
          <w:t>Table of contents</w:t>
        </w:r>
        <w:r>
          <w:rPr>
            <w:noProof/>
            <w:webHidden/>
          </w:rPr>
          <w:tab/>
        </w:r>
        <w:r>
          <w:rPr>
            <w:noProof/>
            <w:webHidden/>
          </w:rPr>
          <w:fldChar w:fldCharType="begin"/>
        </w:r>
        <w:r>
          <w:rPr>
            <w:noProof/>
            <w:webHidden/>
          </w:rPr>
          <w:instrText xml:space="preserve"> PAGEREF _Toc473302008 \h </w:instrText>
        </w:r>
        <w:r>
          <w:rPr>
            <w:noProof/>
            <w:webHidden/>
          </w:rPr>
        </w:r>
        <w:r>
          <w:rPr>
            <w:noProof/>
            <w:webHidden/>
          </w:rPr>
          <w:fldChar w:fldCharType="separate"/>
        </w:r>
        <w:r>
          <w:rPr>
            <w:noProof/>
            <w:webHidden/>
          </w:rPr>
          <w:t>4</w:t>
        </w:r>
        <w:r>
          <w:rPr>
            <w:noProof/>
            <w:webHidden/>
          </w:rPr>
          <w:fldChar w:fldCharType="end"/>
        </w:r>
      </w:hyperlink>
    </w:p>
    <w:p w:rsidR="001F52E6" w:rsidRDefault="001F52E6">
      <w:pPr>
        <w:pStyle w:val="Verzeichnis1"/>
        <w:tabs>
          <w:tab w:val="right" w:leader="dot" w:pos="9060"/>
        </w:tabs>
        <w:rPr>
          <w:rFonts w:asciiTheme="minorHAnsi" w:eastAsiaTheme="minorEastAsia" w:hAnsiTheme="minorHAnsi" w:cstheme="minorBidi"/>
          <w:b w:val="0"/>
          <w:bCs w:val="0"/>
          <w:caps w:val="0"/>
          <w:noProof/>
          <w:szCs w:val="22"/>
          <w:lang w:val="de-AT" w:eastAsia="de-AT"/>
        </w:rPr>
      </w:pPr>
      <w:hyperlink w:anchor="_Toc473302009" w:history="1">
        <w:r w:rsidRPr="008324DC">
          <w:rPr>
            <w:rStyle w:val="Hyperlink"/>
            <w:noProof/>
          </w:rPr>
          <w:t>List of Abbreviations</w:t>
        </w:r>
        <w:r>
          <w:rPr>
            <w:noProof/>
            <w:webHidden/>
          </w:rPr>
          <w:tab/>
        </w:r>
        <w:r>
          <w:rPr>
            <w:noProof/>
            <w:webHidden/>
          </w:rPr>
          <w:fldChar w:fldCharType="begin"/>
        </w:r>
        <w:r>
          <w:rPr>
            <w:noProof/>
            <w:webHidden/>
          </w:rPr>
          <w:instrText xml:space="preserve"> PAGEREF _Toc473302009 \h </w:instrText>
        </w:r>
        <w:r>
          <w:rPr>
            <w:noProof/>
            <w:webHidden/>
          </w:rPr>
        </w:r>
        <w:r>
          <w:rPr>
            <w:noProof/>
            <w:webHidden/>
          </w:rPr>
          <w:fldChar w:fldCharType="separate"/>
        </w:r>
        <w:r>
          <w:rPr>
            <w:noProof/>
            <w:webHidden/>
          </w:rPr>
          <w:t>6</w:t>
        </w:r>
        <w:r>
          <w:rPr>
            <w:noProof/>
            <w:webHidden/>
          </w:rPr>
          <w:fldChar w:fldCharType="end"/>
        </w:r>
      </w:hyperlink>
    </w:p>
    <w:p w:rsidR="001F52E6" w:rsidRDefault="001F52E6">
      <w:pPr>
        <w:pStyle w:val="Verzeichnis1"/>
        <w:tabs>
          <w:tab w:val="left" w:pos="480"/>
          <w:tab w:val="right" w:leader="dot" w:pos="9060"/>
        </w:tabs>
        <w:rPr>
          <w:rFonts w:asciiTheme="minorHAnsi" w:eastAsiaTheme="minorEastAsia" w:hAnsiTheme="minorHAnsi" w:cstheme="minorBidi"/>
          <w:b w:val="0"/>
          <w:bCs w:val="0"/>
          <w:caps w:val="0"/>
          <w:noProof/>
          <w:szCs w:val="22"/>
          <w:lang w:val="de-AT" w:eastAsia="de-AT"/>
        </w:rPr>
      </w:pPr>
      <w:hyperlink w:anchor="_Toc473302010" w:history="1">
        <w:r w:rsidRPr="008324DC">
          <w:rPr>
            <w:rStyle w:val="Hyperlink"/>
            <w:noProof/>
            <w:lang w:val="sv-SE"/>
          </w:rPr>
          <w:t>1.</w:t>
        </w:r>
        <w:r>
          <w:rPr>
            <w:rFonts w:asciiTheme="minorHAnsi" w:eastAsiaTheme="minorEastAsia" w:hAnsiTheme="minorHAnsi" w:cstheme="minorBidi"/>
            <w:b w:val="0"/>
            <w:bCs w:val="0"/>
            <w:caps w:val="0"/>
            <w:noProof/>
            <w:szCs w:val="22"/>
            <w:lang w:val="de-AT" w:eastAsia="de-AT"/>
          </w:rPr>
          <w:tab/>
        </w:r>
        <w:r w:rsidRPr="008324DC">
          <w:rPr>
            <w:rStyle w:val="Hyperlink"/>
            <w:noProof/>
          </w:rPr>
          <w:t>Project goals</w:t>
        </w:r>
        <w:r>
          <w:rPr>
            <w:noProof/>
            <w:webHidden/>
          </w:rPr>
          <w:tab/>
        </w:r>
        <w:r>
          <w:rPr>
            <w:noProof/>
            <w:webHidden/>
          </w:rPr>
          <w:fldChar w:fldCharType="begin"/>
        </w:r>
        <w:r>
          <w:rPr>
            <w:noProof/>
            <w:webHidden/>
          </w:rPr>
          <w:instrText xml:space="preserve"> PAGEREF _Toc473302010 \h </w:instrText>
        </w:r>
        <w:r>
          <w:rPr>
            <w:noProof/>
            <w:webHidden/>
          </w:rPr>
        </w:r>
        <w:r>
          <w:rPr>
            <w:noProof/>
            <w:webHidden/>
          </w:rPr>
          <w:fldChar w:fldCharType="separate"/>
        </w:r>
        <w:r>
          <w:rPr>
            <w:noProof/>
            <w:webHidden/>
          </w:rPr>
          <w:t>10</w:t>
        </w:r>
        <w:r>
          <w:rPr>
            <w:noProof/>
            <w:webHidden/>
          </w:rPr>
          <w:fldChar w:fldCharType="end"/>
        </w:r>
      </w:hyperlink>
    </w:p>
    <w:p w:rsidR="001F52E6" w:rsidRDefault="001F52E6">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473302011" w:history="1">
        <w:r w:rsidRPr="008324DC">
          <w:rPr>
            <w:rStyle w:val="Hyperlink"/>
            <w:noProof/>
          </w:rPr>
          <w:t>1.1.</w:t>
        </w:r>
        <w:r>
          <w:rPr>
            <w:rFonts w:asciiTheme="minorHAnsi" w:eastAsiaTheme="minorEastAsia" w:hAnsiTheme="minorHAnsi" w:cstheme="minorBidi"/>
            <w:smallCaps w:val="0"/>
            <w:noProof/>
            <w:szCs w:val="22"/>
            <w:lang w:val="de-AT" w:eastAsia="de-AT"/>
          </w:rPr>
          <w:tab/>
        </w:r>
        <w:r w:rsidRPr="008324DC">
          <w:rPr>
            <w:rStyle w:val="Hyperlink"/>
            <w:noProof/>
          </w:rPr>
          <w:t>Objectives</w:t>
        </w:r>
        <w:r>
          <w:rPr>
            <w:noProof/>
            <w:webHidden/>
          </w:rPr>
          <w:tab/>
        </w:r>
        <w:r>
          <w:rPr>
            <w:noProof/>
            <w:webHidden/>
          </w:rPr>
          <w:fldChar w:fldCharType="begin"/>
        </w:r>
        <w:r>
          <w:rPr>
            <w:noProof/>
            <w:webHidden/>
          </w:rPr>
          <w:instrText xml:space="preserve"> PAGEREF _Toc473302011 \h </w:instrText>
        </w:r>
        <w:r>
          <w:rPr>
            <w:noProof/>
            <w:webHidden/>
          </w:rPr>
        </w:r>
        <w:r>
          <w:rPr>
            <w:noProof/>
            <w:webHidden/>
          </w:rPr>
          <w:fldChar w:fldCharType="separate"/>
        </w:r>
        <w:r>
          <w:rPr>
            <w:noProof/>
            <w:webHidden/>
          </w:rPr>
          <w:t>10</w:t>
        </w:r>
        <w:r>
          <w:rPr>
            <w:noProof/>
            <w:webHidden/>
          </w:rPr>
          <w:fldChar w:fldCharType="end"/>
        </w:r>
      </w:hyperlink>
    </w:p>
    <w:p w:rsidR="001F52E6" w:rsidRDefault="001F52E6">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473302012" w:history="1">
        <w:r w:rsidRPr="008324DC">
          <w:rPr>
            <w:rStyle w:val="Hyperlink"/>
            <w:noProof/>
          </w:rPr>
          <w:t>1.2.</w:t>
        </w:r>
        <w:r>
          <w:rPr>
            <w:rFonts w:asciiTheme="minorHAnsi" w:eastAsiaTheme="minorEastAsia" w:hAnsiTheme="minorHAnsi" w:cstheme="minorBidi"/>
            <w:smallCaps w:val="0"/>
            <w:noProof/>
            <w:szCs w:val="22"/>
            <w:lang w:val="de-AT" w:eastAsia="de-AT"/>
          </w:rPr>
          <w:tab/>
        </w:r>
        <w:r w:rsidRPr="008324DC">
          <w:rPr>
            <w:rStyle w:val="Hyperlink"/>
            <w:noProof/>
          </w:rPr>
          <w:t>Work-streams</w:t>
        </w:r>
        <w:r>
          <w:rPr>
            <w:noProof/>
            <w:webHidden/>
          </w:rPr>
          <w:tab/>
        </w:r>
        <w:r>
          <w:rPr>
            <w:noProof/>
            <w:webHidden/>
          </w:rPr>
          <w:fldChar w:fldCharType="begin"/>
        </w:r>
        <w:r>
          <w:rPr>
            <w:noProof/>
            <w:webHidden/>
          </w:rPr>
          <w:instrText xml:space="preserve"> PAGEREF _Toc473302012 \h </w:instrText>
        </w:r>
        <w:r>
          <w:rPr>
            <w:noProof/>
            <w:webHidden/>
          </w:rPr>
        </w:r>
        <w:r>
          <w:rPr>
            <w:noProof/>
            <w:webHidden/>
          </w:rPr>
          <w:fldChar w:fldCharType="separate"/>
        </w:r>
        <w:r>
          <w:rPr>
            <w:noProof/>
            <w:webHidden/>
          </w:rPr>
          <w:t>10</w:t>
        </w:r>
        <w:r>
          <w:rPr>
            <w:noProof/>
            <w:webHidden/>
          </w:rPr>
          <w:fldChar w:fldCharType="end"/>
        </w:r>
      </w:hyperlink>
    </w:p>
    <w:p w:rsidR="001F52E6" w:rsidRDefault="001F52E6">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473302013" w:history="1">
        <w:r w:rsidRPr="008324DC">
          <w:rPr>
            <w:rStyle w:val="Hyperlink"/>
            <w:noProof/>
          </w:rPr>
          <w:t>1.3.</w:t>
        </w:r>
        <w:r>
          <w:rPr>
            <w:rFonts w:asciiTheme="minorHAnsi" w:eastAsiaTheme="minorEastAsia" w:hAnsiTheme="minorHAnsi" w:cstheme="minorBidi"/>
            <w:smallCaps w:val="0"/>
            <w:noProof/>
            <w:szCs w:val="22"/>
            <w:lang w:val="de-AT" w:eastAsia="de-AT"/>
          </w:rPr>
          <w:tab/>
        </w:r>
        <w:r w:rsidRPr="008324DC">
          <w:rPr>
            <w:rStyle w:val="Hyperlink"/>
            <w:noProof/>
          </w:rPr>
          <w:t>User groups who will benefit from this project</w:t>
        </w:r>
        <w:r>
          <w:rPr>
            <w:noProof/>
            <w:webHidden/>
          </w:rPr>
          <w:tab/>
        </w:r>
        <w:r>
          <w:rPr>
            <w:noProof/>
            <w:webHidden/>
          </w:rPr>
          <w:fldChar w:fldCharType="begin"/>
        </w:r>
        <w:r>
          <w:rPr>
            <w:noProof/>
            <w:webHidden/>
          </w:rPr>
          <w:instrText xml:space="preserve"> PAGEREF _Toc473302013 \h </w:instrText>
        </w:r>
        <w:r>
          <w:rPr>
            <w:noProof/>
            <w:webHidden/>
          </w:rPr>
        </w:r>
        <w:r>
          <w:rPr>
            <w:noProof/>
            <w:webHidden/>
          </w:rPr>
          <w:fldChar w:fldCharType="separate"/>
        </w:r>
        <w:r>
          <w:rPr>
            <w:noProof/>
            <w:webHidden/>
          </w:rPr>
          <w:t>10</w:t>
        </w:r>
        <w:r>
          <w:rPr>
            <w:noProof/>
            <w:webHidden/>
          </w:rPr>
          <w:fldChar w:fldCharType="end"/>
        </w:r>
      </w:hyperlink>
    </w:p>
    <w:p w:rsidR="001F52E6" w:rsidRDefault="001F52E6">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473302014" w:history="1">
        <w:r w:rsidRPr="008324DC">
          <w:rPr>
            <w:rStyle w:val="Hyperlink"/>
            <w:noProof/>
          </w:rPr>
          <w:t>1.4.</w:t>
        </w:r>
        <w:r>
          <w:rPr>
            <w:rFonts w:asciiTheme="minorHAnsi" w:eastAsiaTheme="minorEastAsia" w:hAnsiTheme="minorHAnsi" w:cstheme="minorBidi"/>
            <w:smallCaps w:val="0"/>
            <w:noProof/>
            <w:szCs w:val="22"/>
            <w:lang w:val="de-AT" w:eastAsia="de-AT"/>
          </w:rPr>
          <w:tab/>
        </w:r>
        <w:r w:rsidRPr="008324DC">
          <w:rPr>
            <w:rStyle w:val="Hyperlink"/>
            <w:noProof/>
          </w:rPr>
          <w:t>Alignment with the European e-Justice Action Plan</w:t>
        </w:r>
        <w:r>
          <w:rPr>
            <w:noProof/>
            <w:webHidden/>
          </w:rPr>
          <w:tab/>
        </w:r>
        <w:r>
          <w:rPr>
            <w:noProof/>
            <w:webHidden/>
          </w:rPr>
          <w:fldChar w:fldCharType="begin"/>
        </w:r>
        <w:r>
          <w:rPr>
            <w:noProof/>
            <w:webHidden/>
          </w:rPr>
          <w:instrText xml:space="preserve"> PAGEREF _Toc473302014 \h </w:instrText>
        </w:r>
        <w:r>
          <w:rPr>
            <w:noProof/>
            <w:webHidden/>
          </w:rPr>
        </w:r>
        <w:r>
          <w:rPr>
            <w:noProof/>
            <w:webHidden/>
          </w:rPr>
          <w:fldChar w:fldCharType="separate"/>
        </w:r>
        <w:r>
          <w:rPr>
            <w:noProof/>
            <w:webHidden/>
          </w:rPr>
          <w:t>11</w:t>
        </w:r>
        <w:r>
          <w:rPr>
            <w:noProof/>
            <w:webHidden/>
          </w:rPr>
          <w:fldChar w:fldCharType="end"/>
        </w:r>
      </w:hyperlink>
    </w:p>
    <w:p w:rsidR="001F52E6" w:rsidRDefault="001F52E6">
      <w:pPr>
        <w:pStyle w:val="Verzeichnis1"/>
        <w:tabs>
          <w:tab w:val="left" w:pos="480"/>
          <w:tab w:val="right" w:leader="dot" w:pos="9060"/>
        </w:tabs>
        <w:rPr>
          <w:rFonts w:asciiTheme="minorHAnsi" w:eastAsiaTheme="minorEastAsia" w:hAnsiTheme="minorHAnsi" w:cstheme="minorBidi"/>
          <w:b w:val="0"/>
          <w:bCs w:val="0"/>
          <w:caps w:val="0"/>
          <w:noProof/>
          <w:szCs w:val="22"/>
          <w:lang w:val="de-AT" w:eastAsia="de-AT"/>
        </w:rPr>
      </w:pPr>
      <w:hyperlink w:anchor="_Toc473302015" w:history="1">
        <w:r w:rsidRPr="008324DC">
          <w:rPr>
            <w:rStyle w:val="Hyperlink"/>
            <w:noProof/>
            <w:lang w:val="sv-SE" w:eastAsia="de-DE"/>
          </w:rPr>
          <w:t>2.</w:t>
        </w:r>
        <w:r>
          <w:rPr>
            <w:rFonts w:asciiTheme="minorHAnsi" w:eastAsiaTheme="minorEastAsia" w:hAnsiTheme="minorHAnsi" w:cstheme="minorBidi"/>
            <w:b w:val="0"/>
            <w:bCs w:val="0"/>
            <w:caps w:val="0"/>
            <w:noProof/>
            <w:szCs w:val="22"/>
            <w:lang w:val="de-AT" w:eastAsia="de-AT"/>
          </w:rPr>
          <w:tab/>
        </w:r>
        <w:r w:rsidRPr="008324DC">
          <w:rPr>
            <w:rStyle w:val="Hyperlink"/>
            <w:noProof/>
            <w:lang w:eastAsia="de-DE"/>
          </w:rPr>
          <w:t>Document structure and interrelation</w:t>
        </w:r>
        <w:r>
          <w:rPr>
            <w:noProof/>
            <w:webHidden/>
          </w:rPr>
          <w:tab/>
        </w:r>
        <w:r>
          <w:rPr>
            <w:noProof/>
            <w:webHidden/>
          </w:rPr>
          <w:fldChar w:fldCharType="begin"/>
        </w:r>
        <w:r>
          <w:rPr>
            <w:noProof/>
            <w:webHidden/>
          </w:rPr>
          <w:instrText xml:space="preserve"> PAGEREF _Toc473302015 \h </w:instrText>
        </w:r>
        <w:r>
          <w:rPr>
            <w:noProof/>
            <w:webHidden/>
          </w:rPr>
        </w:r>
        <w:r>
          <w:rPr>
            <w:noProof/>
            <w:webHidden/>
          </w:rPr>
          <w:fldChar w:fldCharType="separate"/>
        </w:r>
        <w:r>
          <w:rPr>
            <w:noProof/>
            <w:webHidden/>
          </w:rPr>
          <w:t>12</w:t>
        </w:r>
        <w:r>
          <w:rPr>
            <w:noProof/>
            <w:webHidden/>
          </w:rPr>
          <w:fldChar w:fldCharType="end"/>
        </w:r>
      </w:hyperlink>
    </w:p>
    <w:p w:rsidR="001F52E6" w:rsidRDefault="001F52E6">
      <w:pPr>
        <w:pStyle w:val="Verzeichnis1"/>
        <w:tabs>
          <w:tab w:val="left" w:pos="480"/>
          <w:tab w:val="right" w:leader="dot" w:pos="9060"/>
        </w:tabs>
        <w:rPr>
          <w:rFonts w:asciiTheme="minorHAnsi" w:eastAsiaTheme="minorEastAsia" w:hAnsiTheme="minorHAnsi" w:cstheme="minorBidi"/>
          <w:b w:val="0"/>
          <w:bCs w:val="0"/>
          <w:caps w:val="0"/>
          <w:noProof/>
          <w:szCs w:val="22"/>
          <w:lang w:val="de-AT" w:eastAsia="de-AT"/>
        </w:rPr>
      </w:pPr>
      <w:hyperlink w:anchor="_Toc473302016" w:history="1">
        <w:r w:rsidRPr="008324DC">
          <w:rPr>
            <w:rStyle w:val="Hyperlink"/>
            <w:noProof/>
            <w:lang w:val="sv-SE"/>
          </w:rPr>
          <w:t>3.</w:t>
        </w:r>
        <w:r>
          <w:rPr>
            <w:rFonts w:asciiTheme="minorHAnsi" w:eastAsiaTheme="minorEastAsia" w:hAnsiTheme="minorHAnsi" w:cstheme="minorBidi"/>
            <w:b w:val="0"/>
            <w:bCs w:val="0"/>
            <w:caps w:val="0"/>
            <w:noProof/>
            <w:szCs w:val="22"/>
            <w:lang w:val="de-AT" w:eastAsia="de-AT"/>
          </w:rPr>
          <w:tab/>
        </w:r>
        <w:r w:rsidRPr="008324DC">
          <w:rPr>
            <w:rStyle w:val="Hyperlink"/>
            <w:noProof/>
          </w:rPr>
          <w:t>The purpose of this document</w:t>
        </w:r>
        <w:r>
          <w:rPr>
            <w:noProof/>
            <w:webHidden/>
          </w:rPr>
          <w:tab/>
        </w:r>
        <w:r>
          <w:rPr>
            <w:noProof/>
            <w:webHidden/>
          </w:rPr>
          <w:fldChar w:fldCharType="begin"/>
        </w:r>
        <w:r>
          <w:rPr>
            <w:noProof/>
            <w:webHidden/>
          </w:rPr>
          <w:instrText xml:space="preserve"> PAGEREF _Toc473302016 \h </w:instrText>
        </w:r>
        <w:r>
          <w:rPr>
            <w:noProof/>
            <w:webHidden/>
          </w:rPr>
        </w:r>
        <w:r>
          <w:rPr>
            <w:noProof/>
            <w:webHidden/>
          </w:rPr>
          <w:fldChar w:fldCharType="separate"/>
        </w:r>
        <w:r>
          <w:rPr>
            <w:noProof/>
            <w:webHidden/>
          </w:rPr>
          <w:t>14</w:t>
        </w:r>
        <w:r>
          <w:rPr>
            <w:noProof/>
            <w:webHidden/>
          </w:rPr>
          <w:fldChar w:fldCharType="end"/>
        </w:r>
      </w:hyperlink>
    </w:p>
    <w:p w:rsidR="001F52E6" w:rsidRDefault="001F52E6">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473302017" w:history="1">
        <w:r w:rsidRPr="008324DC">
          <w:rPr>
            <w:rStyle w:val="Hyperlink"/>
            <w:noProof/>
          </w:rPr>
          <w:t>3.1.</w:t>
        </w:r>
        <w:r>
          <w:rPr>
            <w:rFonts w:asciiTheme="minorHAnsi" w:eastAsiaTheme="minorEastAsia" w:hAnsiTheme="minorHAnsi" w:cstheme="minorBidi"/>
            <w:smallCaps w:val="0"/>
            <w:noProof/>
            <w:szCs w:val="22"/>
            <w:lang w:val="de-AT" w:eastAsia="de-AT"/>
          </w:rPr>
          <w:tab/>
        </w:r>
        <w:r w:rsidRPr="008324DC">
          <w:rPr>
            <w:rStyle w:val="Hyperlink"/>
            <w:noProof/>
          </w:rPr>
          <w:t>Purpose</w:t>
        </w:r>
        <w:r>
          <w:rPr>
            <w:noProof/>
            <w:webHidden/>
          </w:rPr>
          <w:tab/>
        </w:r>
        <w:r>
          <w:rPr>
            <w:noProof/>
            <w:webHidden/>
          </w:rPr>
          <w:fldChar w:fldCharType="begin"/>
        </w:r>
        <w:r>
          <w:rPr>
            <w:noProof/>
            <w:webHidden/>
          </w:rPr>
          <w:instrText xml:space="preserve"> PAGEREF _Toc473302017 \h </w:instrText>
        </w:r>
        <w:r>
          <w:rPr>
            <w:noProof/>
            <w:webHidden/>
          </w:rPr>
        </w:r>
        <w:r>
          <w:rPr>
            <w:noProof/>
            <w:webHidden/>
          </w:rPr>
          <w:fldChar w:fldCharType="separate"/>
        </w:r>
        <w:r>
          <w:rPr>
            <w:noProof/>
            <w:webHidden/>
          </w:rPr>
          <w:t>14</w:t>
        </w:r>
        <w:r>
          <w:rPr>
            <w:noProof/>
            <w:webHidden/>
          </w:rPr>
          <w:fldChar w:fldCharType="end"/>
        </w:r>
      </w:hyperlink>
    </w:p>
    <w:p w:rsidR="001F52E6" w:rsidRDefault="001F52E6">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473302018" w:history="1">
        <w:r w:rsidRPr="008324DC">
          <w:rPr>
            <w:rStyle w:val="Hyperlink"/>
            <w:noProof/>
          </w:rPr>
          <w:t>3.2.</w:t>
        </w:r>
        <w:r>
          <w:rPr>
            <w:rFonts w:asciiTheme="minorHAnsi" w:eastAsiaTheme="minorEastAsia" w:hAnsiTheme="minorHAnsi" w:cstheme="minorBidi"/>
            <w:smallCaps w:val="0"/>
            <w:noProof/>
            <w:szCs w:val="22"/>
            <w:lang w:val="de-AT" w:eastAsia="de-AT"/>
          </w:rPr>
          <w:tab/>
        </w:r>
        <w:r w:rsidRPr="008324DC">
          <w:rPr>
            <w:rStyle w:val="Hyperlink"/>
            <w:noProof/>
          </w:rPr>
          <w:t>Work approach</w:t>
        </w:r>
        <w:r>
          <w:rPr>
            <w:noProof/>
            <w:webHidden/>
          </w:rPr>
          <w:tab/>
        </w:r>
        <w:r>
          <w:rPr>
            <w:noProof/>
            <w:webHidden/>
          </w:rPr>
          <w:fldChar w:fldCharType="begin"/>
        </w:r>
        <w:r>
          <w:rPr>
            <w:noProof/>
            <w:webHidden/>
          </w:rPr>
          <w:instrText xml:space="preserve"> PAGEREF _Toc473302018 \h </w:instrText>
        </w:r>
        <w:r>
          <w:rPr>
            <w:noProof/>
            <w:webHidden/>
          </w:rPr>
        </w:r>
        <w:r>
          <w:rPr>
            <w:noProof/>
            <w:webHidden/>
          </w:rPr>
          <w:fldChar w:fldCharType="separate"/>
        </w:r>
        <w:r>
          <w:rPr>
            <w:noProof/>
            <w:webHidden/>
          </w:rPr>
          <w:t>14</w:t>
        </w:r>
        <w:r>
          <w:rPr>
            <w:noProof/>
            <w:webHidden/>
          </w:rPr>
          <w:fldChar w:fldCharType="end"/>
        </w:r>
      </w:hyperlink>
    </w:p>
    <w:p w:rsidR="001F52E6" w:rsidRDefault="001F52E6">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473302019" w:history="1">
        <w:r w:rsidRPr="008324DC">
          <w:rPr>
            <w:rStyle w:val="Hyperlink"/>
            <w:noProof/>
          </w:rPr>
          <w:t>3.3.</w:t>
        </w:r>
        <w:r>
          <w:rPr>
            <w:rFonts w:asciiTheme="minorHAnsi" w:eastAsiaTheme="minorEastAsia" w:hAnsiTheme="minorHAnsi" w:cstheme="minorBidi"/>
            <w:smallCaps w:val="0"/>
            <w:noProof/>
            <w:szCs w:val="22"/>
            <w:lang w:val="de-AT" w:eastAsia="de-AT"/>
          </w:rPr>
          <w:tab/>
        </w:r>
        <w:r w:rsidRPr="008324DC">
          <w:rPr>
            <w:rStyle w:val="Hyperlink"/>
            <w:noProof/>
          </w:rPr>
          <w:t>Results</w:t>
        </w:r>
        <w:r>
          <w:rPr>
            <w:noProof/>
            <w:webHidden/>
          </w:rPr>
          <w:tab/>
        </w:r>
        <w:r>
          <w:rPr>
            <w:noProof/>
            <w:webHidden/>
          </w:rPr>
          <w:fldChar w:fldCharType="begin"/>
        </w:r>
        <w:r>
          <w:rPr>
            <w:noProof/>
            <w:webHidden/>
          </w:rPr>
          <w:instrText xml:space="preserve"> PAGEREF _Toc473302019 \h </w:instrText>
        </w:r>
        <w:r>
          <w:rPr>
            <w:noProof/>
            <w:webHidden/>
          </w:rPr>
        </w:r>
        <w:r>
          <w:rPr>
            <w:noProof/>
            <w:webHidden/>
          </w:rPr>
          <w:fldChar w:fldCharType="separate"/>
        </w:r>
        <w:r>
          <w:rPr>
            <w:noProof/>
            <w:webHidden/>
          </w:rPr>
          <w:t>14</w:t>
        </w:r>
        <w:r>
          <w:rPr>
            <w:noProof/>
            <w:webHidden/>
          </w:rPr>
          <w:fldChar w:fldCharType="end"/>
        </w:r>
      </w:hyperlink>
    </w:p>
    <w:p w:rsidR="001F52E6" w:rsidRDefault="001F52E6">
      <w:pPr>
        <w:pStyle w:val="Verzeichnis1"/>
        <w:tabs>
          <w:tab w:val="left" w:pos="480"/>
          <w:tab w:val="right" w:leader="dot" w:pos="9060"/>
        </w:tabs>
        <w:rPr>
          <w:rFonts w:asciiTheme="minorHAnsi" w:eastAsiaTheme="minorEastAsia" w:hAnsiTheme="minorHAnsi" w:cstheme="minorBidi"/>
          <w:b w:val="0"/>
          <w:bCs w:val="0"/>
          <w:caps w:val="0"/>
          <w:noProof/>
          <w:szCs w:val="22"/>
          <w:lang w:val="de-AT" w:eastAsia="de-AT"/>
        </w:rPr>
      </w:pPr>
      <w:hyperlink w:anchor="_Toc473302020" w:history="1">
        <w:r w:rsidRPr="008324DC">
          <w:rPr>
            <w:rStyle w:val="Hyperlink"/>
            <w:noProof/>
            <w:lang w:val="sv-SE"/>
          </w:rPr>
          <w:t>4.</w:t>
        </w:r>
        <w:r>
          <w:rPr>
            <w:rFonts w:asciiTheme="minorHAnsi" w:eastAsiaTheme="minorEastAsia" w:hAnsiTheme="minorHAnsi" w:cstheme="minorBidi"/>
            <w:b w:val="0"/>
            <w:bCs w:val="0"/>
            <w:caps w:val="0"/>
            <w:noProof/>
            <w:szCs w:val="22"/>
            <w:lang w:val="de-AT" w:eastAsia="de-AT"/>
          </w:rPr>
          <w:tab/>
        </w:r>
        <w:r w:rsidRPr="008324DC">
          <w:rPr>
            <w:rStyle w:val="Hyperlink"/>
            <w:noProof/>
          </w:rPr>
          <w:t>Technical and Organisational aspects</w:t>
        </w:r>
        <w:r>
          <w:rPr>
            <w:noProof/>
            <w:webHidden/>
          </w:rPr>
          <w:tab/>
        </w:r>
        <w:r>
          <w:rPr>
            <w:noProof/>
            <w:webHidden/>
          </w:rPr>
          <w:fldChar w:fldCharType="begin"/>
        </w:r>
        <w:r>
          <w:rPr>
            <w:noProof/>
            <w:webHidden/>
          </w:rPr>
          <w:instrText xml:space="preserve"> PAGEREF _Toc473302020 \h </w:instrText>
        </w:r>
        <w:r>
          <w:rPr>
            <w:noProof/>
            <w:webHidden/>
          </w:rPr>
        </w:r>
        <w:r>
          <w:rPr>
            <w:noProof/>
            <w:webHidden/>
          </w:rPr>
          <w:fldChar w:fldCharType="separate"/>
        </w:r>
        <w:r>
          <w:rPr>
            <w:noProof/>
            <w:webHidden/>
          </w:rPr>
          <w:t>15</w:t>
        </w:r>
        <w:r>
          <w:rPr>
            <w:noProof/>
            <w:webHidden/>
          </w:rPr>
          <w:fldChar w:fldCharType="end"/>
        </w:r>
      </w:hyperlink>
    </w:p>
    <w:p w:rsidR="001F52E6" w:rsidRDefault="001F52E6">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473302021" w:history="1">
        <w:r w:rsidRPr="008324DC">
          <w:rPr>
            <w:rStyle w:val="Hyperlink"/>
            <w:noProof/>
          </w:rPr>
          <w:t>4.1.</w:t>
        </w:r>
        <w:r>
          <w:rPr>
            <w:rFonts w:asciiTheme="minorHAnsi" w:eastAsiaTheme="minorEastAsia" w:hAnsiTheme="minorHAnsi" w:cstheme="minorBidi"/>
            <w:smallCaps w:val="0"/>
            <w:noProof/>
            <w:szCs w:val="22"/>
            <w:lang w:val="de-AT" w:eastAsia="de-AT"/>
          </w:rPr>
          <w:tab/>
        </w:r>
        <w:r w:rsidRPr="008324DC">
          <w:rPr>
            <w:rStyle w:val="Hyperlink"/>
            <w:noProof/>
          </w:rPr>
          <w:t>Introduction</w:t>
        </w:r>
        <w:r>
          <w:rPr>
            <w:noProof/>
            <w:webHidden/>
          </w:rPr>
          <w:tab/>
        </w:r>
        <w:r>
          <w:rPr>
            <w:noProof/>
            <w:webHidden/>
          </w:rPr>
          <w:fldChar w:fldCharType="begin"/>
        </w:r>
        <w:r>
          <w:rPr>
            <w:noProof/>
            <w:webHidden/>
          </w:rPr>
          <w:instrText xml:space="preserve"> PAGEREF _Toc473302021 \h </w:instrText>
        </w:r>
        <w:r>
          <w:rPr>
            <w:noProof/>
            <w:webHidden/>
          </w:rPr>
        </w:r>
        <w:r>
          <w:rPr>
            <w:noProof/>
            <w:webHidden/>
          </w:rPr>
          <w:fldChar w:fldCharType="separate"/>
        </w:r>
        <w:r>
          <w:rPr>
            <w:noProof/>
            <w:webHidden/>
          </w:rPr>
          <w:t>15</w:t>
        </w:r>
        <w:r>
          <w:rPr>
            <w:noProof/>
            <w:webHidden/>
          </w:rPr>
          <w:fldChar w:fldCharType="end"/>
        </w:r>
      </w:hyperlink>
    </w:p>
    <w:p w:rsidR="001F52E6" w:rsidRDefault="001F52E6">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473302022" w:history="1">
        <w:r w:rsidRPr="008324DC">
          <w:rPr>
            <w:rStyle w:val="Hyperlink"/>
            <w:noProof/>
          </w:rPr>
          <w:t>4.2.</w:t>
        </w:r>
        <w:r>
          <w:rPr>
            <w:rFonts w:asciiTheme="minorHAnsi" w:eastAsiaTheme="minorEastAsia" w:hAnsiTheme="minorHAnsi" w:cstheme="minorBidi"/>
            <w:smallCaps w:val="0"/>
            <w:noProof/>
            <w:szCs w:val="22"/>
            <w:lang w:val="de-AT" w:eastAsia="de-AT"/>
          </w:rPr>
          <w:tab/>
        </w:r>
        <w:r w:rsidRPr="008324DC">
          <w:rPr>
            <w:rStyle w:val="Hyperlink"/>
            <w:noProof/>
          </w:rPr>
          <w:t>Test report</w:t>
        </w:r>
        <w:r>
          <w:rPr>
            <w:noProof/>
            <w:webHidden/>
          </w:rPr>
          <w:tab/>
        </w:r>
        <w:r>
          <w:rPr>
            <w:noProof/>
            <w:webHidden/>
          </w:rPr>
          <w:fldChar w:fldCharType="begin"/>
        </w:r>
        <w:r>
          <w:rPr>
            <w:noProof/>
            <w:webHidden/>
          </w:rPr>
          <w:instrText xml:space="preserve"> PAGEREF _Toc473302022 \h </w:instrText>
        </w:r>
        <w:r>
          <w:rPr>
            <w:noProof/>
            <w:webHidden/>
          </w:rPr>
        </w:r>
        <w:r>
          <w:rPr>
            <w:noProof/>
            <w:webHidden/>
          </w:rPr>
          <w:fldChar w:fldCharType="separate"/>
        </w:r>
        <w:r>
          <w:rPr>
            <w:noProof/>
            <w:webHidden/>
          </w:rPr>
          <w:t>15</w:t>
        </w:r>
        <w:r>
          <w:rPr>
            <w:noProof/>
            <w:webHidden/>
          </w:rPr>
          <w:fldChar w:fldCharType="end"/>
        </w:r>
      </w:hyperlink>
    </w:p>
    <w:p w:rsidR="001F52E6" w:rsidRDefault="001F52E6">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473302023" w:history="1">
        <w:r w:rsidRPr="008324DC">
          <w:rPr>
            <w:rStyle w:val="Hyperlink"/>
            <w:noProof/>
          </w:rPr>
          <w:t>4.3.</w:t>
        </w:r>
        <w:r>
          <w:rPr>
            <w:rFonts w:asciiTheme="minorHAnsi" w:eastAsiaTheme="minorEastAsia" w:hAnsiTheme="minorHAnsi" w:cstheme="minorBidi"/>
            <w:smallCaps w:val="0"/>
            <w:noProof/>
            <w:szCs w:val="22"/>
            <w:lang w:val="de-AT" w:eastAsia="de-AT"/>
          </w:rPr>
          <w:tab/>
        </w:r>
        <w:r w:rsidRPr="008324DC">
          <w:rPr>
            <w:rStyle w:val="Hyperlink"/>
            <w:noProof/>
          </w:rPr>
          <w:t>Technical aspects</w:t>
        </w:r>
        <w:r>
          <w:rPr>
            <w:noProof/>
            <w:webHidden/>
          </w:rPr>
          <w:tab/>
        </w:r>
        <w:r>
          <w:rPr>
            <w:noProof/>
            <w:webHidden/>
          </w:rPr>
          <w:fldChar w:fldCharType="begin"/>
        </w:r>
        <w:r>
          <w:rPr>
            <w:noProof/>
            <w:webHidden/>
          </w:rPr>
          <w:instrText xml:space="preserve"> PAGEREF _Toc473302023 \h </w:instrText>
        </w:r>
        <w:r>
          <w:rPr>
            <w:noProof/>
            <w:webHidden/>
          </w:rPr>
        </w:r>
        <w:r>
          <w:rPr>
            <w:noProof/>
            <w:webHidden/>
          </w:rPr>
          <w:fldChar w:fldCharType="separate"/>
        </w:r>
        <w:r>
          <w:rPr>
            <w:noProof/>
            <w:webHidden/>
          </w:rPr>
          <w:t>15</w:t>
        </w:r>
        <w:r>
          <w:rPr>
            <w:noProof/>
            <w:webHidden/>
          </w:rPr>
          <w:fldChar w:fldCharType="end"/>
        </w:r>
      </w:hyperlink>
    </w:p>
    <w:p w:rsidR="001F52E6" w:rsidRDefault="001F52E6">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473302024" w:history="1">
        <w:r w:rsidRPr="008324DC">
          <w:rPr>
            <w:rStyle w:val="Hyperlink"/>
            <w:noProof/>
          </w:rPr>
          <w:t>4.4.</w:t>
        </w:r>
        <w:r>
          <w:rPr>
            <w:rFonts w:asciiTheme="minorHAnsi" w:eastAsiaTheme="minorEastAsia" w:hAnsiTheme="minorHAnsi" w:cstheme="minorBidi"/>
            <w:smallCaps w:val="0"/>
            <w:noProof/>
            <w:szCs w:val="22"/>
            <w:lang w:val="de-AT" w:eastAsia="de-AT"/>
          </w:rPr>
          <w:tab/>
        </w:r>
        <w:r w:rsidRPr="008324DC">
          <w:rPr>
            <w:rStyle w:val="Hyperlink"/>
            <w:noProof/>
          </w:rPr>
          <w:t>Organisational aspects</w:t>
        </w:r>
        <w:r>
          <w:rPr>
            <w:noProof/>
            <w:webHidden/>
          </w:rPr>
          <w:tab/>
        </w:r>
        <w:r>
          <w:rPr>
            <w:noProof/>
            <w:webHidden/>
          </w:rPr>
          <w:fldChar w:fldCharType="begin"/>
        </w:r>
        <w:r>
          <w:rPr>
            <w:noProof/>
            <w:webHidden/>
          </w:rPr>
          <w:instrText xml:space="preserve"> PAGEREF _Toc473302024 \h </w:instrText>
        </w:r>
        <w:r>
          <w:rPr>
            <w:noProof/>
            <w:webHidden/>
          </w:rPr>
        </w:r>
        <w:r>
          <w:rPr>
            <w:noProof/>
            <w:webHidden/>
          </w:rPr>
          <w:fldChar w:fldCharType="separate"/>
        </w:r>
        <w:r>
          <w:rPr>
            <w:noProof/>
            <w:webHidden/>
          </w:rPr>
          <w:t>15</w:t>
        </w:r>
        <w:r>
          <w:rPr>
            <w:noProof/>
            <w:webHidden/>
          </w:rPr>
          <w:fldChar w:fldCharType="end"/>
        </w:r>
      </w:hyperlink>
    </w:p>
    <w:p w:rsidR="001F52E6" w:rsidRDefault="001F52E6">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473302025" w:history="1">
        <w:r w:rsidRPr="008324DC">
          <w:rPr>
            <w:rStyle w:val="Hyperlink"/>
            <w:noProof/>
          </w:rPr>
          <w:t>4.5.</w:t>
        </w:r>
        <w:r>
          <w:rPr>
            <w:rFonts w:asciiTheme="minorHAnsi" w:eastAsiaTheme="minorEastAsia" w:hAnsiTheme="minorHAnsi" w:cstheme="minorBidi"/>
            <w:smallCaps w:val="0"/>
            <w:noProof/>
            <w:szCs w:val="22"/>
            <w:lang w:val="de-AT" w:eastAsia="de-AT"/>
          </w:rPr>
          <w:tab/>
        </w:r>
        <w:r w:rsidRPr="008324DC">
          <w:rPr>
            <w:rStyle w:val="Hyperlink"/>
            <w:noProof/>
          </w:rPr>
          <w:t>Technical standards</w:t>
        </w:r>
        <w:r>
          <w:rPr>
            <w:noProof/>
            <w:webHidden/>
          </w:rPr>
          <w:tab/>
        </w:r>
        <w:r>
          <w:rPr>
            <w:noProof/>
            <w:webHidden/>
          </w:rPr>
          <w:fldChar w:fldCharType="begin"/>
        </w:r>
        <w:r>
          <w:rPr>
            <w:noProof/>
            <w:webHidden/>
          </w:rPr>
          <w:instrText xml:space="preserve"> PAGEREF _Toc473302025 \h </w:instrText>
        </w:r>
        <w:r>
          <w:rPr>
            <w:noProof/>
            <w:webHidden/>
          </w:rPr>
        </w:r>
        <w:r>
          <w:rPr>
            <w:noProof/>
            <w:webHidden/>
          </w:rPr>
          <w:fldChar w:fldCharType="separate"/>
        </w:r>
        <w:r>
          <w:rPr>
            <w:noProof/>
            <w:webHidden/>
          </w:rPr>
          <w:t>15</w:t>
        </w:r>
        <w:r>
          <w:rPr>
            <w:noProof/>
            <w:webHidden/>
          </w:rPr>
          <w:fldChar w:fldCharType="end"/>
        </w:r>
      </w:hyperlink>
    </w:p>
    <w:p w:rsidR="001F52E6" w:rsidRDefault="001F52E6">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473302026" w:history="1">
        <w:r w:rsidRPr="008324DC">
          <w:rPr>
            <w:rStyle w:val="Hyperlink"/>
            <w:noProof/>
          </w:rPr>
          <w:t>4.6.</w:t>
        </w:r>
        <w:r>
          <w:rPr>
            <w:rFonts w:asciiTheme="minorHAnsi" w:eastAsiaTheme="minorEastAsia" w:hAnsiTheme="minorHAnsi" w:cstheme="minorBidi"/>
            <w:smallCaps w:val="0"/>
            <w:noProof/>
            <w:szCs w:val="22"/>
            <w:lang w:val="de-AT" w:eastAsia="de-AT"/>
          </w:rPr>
          <w:tab/>
        </w:r>
        <w:r w:rsidRPr="008324DC">
          <w:rPr>
            <w:rStyle w:val="Hyperlink"/>
            <w:noProof/>
          </w:rPr>
          <w:t>Other external factors</w:t>
        </w:r>
        <w:r>
          <w:rPr>
            <w:noProof/>
            <w:webHidden/>
          </w:rPr>
          <w:tab/>
        </w:r>
        <w:r>
          <w:rPr>
            <w:noProof/>
            <w:webHidden/>
          </w:rPr>
          <w:fldChar w:fldCharType="begin"/>
        </w:r>
        <w:r>
          <w:rPr>
            <w:noProof/>
            <w:webHidden/>
          </w:rPr>
          <w:instrText xml:space="preserve"> PAGEREF _Toc473302026 \h </w:instrText>
        </w:r>
        <w:r>
          <w:rPr>
            <w:noProof/>
            <w:webHidden/>
          </w:rPr>
        </w:r>
        <w:r>
          <w:rPr>
            <w:noProof/>
            <w:webHidden/>
          </w:rPr>
          <w:fldChar w:fldCharType="separate"/>
        </w:r>
        <w:r>
          <w:rPr>
            <w:noProof/>
            <w:webHidden/>
          </w:rPr>
          <w:t>16</w:t>
        </w:r>
        <w:r>
          <w:rPr>
            <w:noProof/>
            <w:webHidden/>
          </w:rPr>
          <w:fldChar w:fldCharType="end"/>
        </w:r>
      </w:hyperlink>
    </w:p>
    <w:p w:rsidR="001F52E6" w:rsidRDefault="001F52E6">
      <w:pPr>
        <w:pStyle w:val="Verzeichnis1"/>
        <w:tabs>
          <w:tab w:val="left" w:pos="480"/>
          <w:tab w:val="right" w:leader="dot" w:pos="9060"/>
        </w:tabs>
        <w:rPr>
          <w:rFonts w:asciiTheme="minorHAnsi" w:eastAsiaTheme="minorEastAsia" w:hAnsiTheme="minorHAnsi" w:cstheme="minorBidi"/>
          <w:b w:val="0"/>
          <w:bCs w:val="0"/>
          <w:caps w:val="0"/>
          <w:noProof/>
          <w:szCs w:val="22"/>
          <w:lang w:val="de-AT" w:eastAsia="de-AT"/>
        </w:rPr>
      </w:pPr>
      <w:hyperlink w:anchor="_Toc473302027" w:history="1">
        <w:r w:rsidRPr="008324DC">
          <w:rPr>
            <w:rStyle w:val="Hyperlink"/>
            <w:noProof/>
            <w:lang w:val="sv-SE" w:eastAsia="de-DE"/>
          </w:rPr>
          <w:t>5.</w:t>
        </w:r>
        <w:r>
          <w:rPr>
            <w:rFonts w:asciiTheme="minorHAnsi" w:eastAsiaTheme="minorEastAsia" w:hAnsiTheme="minorHAnsi" w:cstheme="minorBidi"/>
            <w:b w:val="0"/>
            <w:bCs w:val="0"/>
            <w:caps w:val="0"/>
            <w:noProof/>
            <w:szCs w:val="22"/>
            <w:lang w:val="de-AT" w:eastAsia="de-AT"/>
          </w:rPr>
          <w:tab/>
        </w:r>
        <w:r w:rsidRPr="008324DC">
          <w:rPr>
            <w:rStyle w:val="Hyperlink"/>
            <w:noProof/>
            <w:lang w:eastAsia="de-DE"/>
          </w:rPr>
          <w:t>Practical application of technical standards for cross-border VC</w:t>
        </w:r>
        <w:r>
          <w:rPr>
            <w:noProof/>
            <w:webHidden/>
          </w:rPr>
          <w:tab/>
        </w:r>
        <w:r>
          <w:rPr>
            <w:noProof/>
            <w:webHidden/>
          </w:rPr>
          <w:fldChar w:fldCharType="begin"/>
        </w:r>
        <w:r>
          <w:rPr>
            <w:noProof/>
            <w:webHidden/>
          </w:rPr>
          <w:instrText xml:space="preserve"> PAGEREF _Toc473302027 \h </w:instrText>
        </w:r>
        <w:r>
          <w:rPr>
            <w:noProof/>
            <w:webHidden/>
          </w:rPr>
        </w:r>
        <w:r>
          <w:rPr>
            <w:noProof/>
            <w:webHidden/>
          </w:rPr>
          <w:fldChar w:fldCharType="separate"/>
        </w:r>
        <w:r>
          <w:rPr>
            <w:noProof/>
            <w:webHidden/>
          </w:rPr>
          <w:t>17</w:t>
        </w:r>
        <w:r>
          <w:rPr>
            <w:noProof/>
            <w:webHidden/>
          </w:rPr>
          <w:fldChar w:fldCharType="end"/>
        </w:r>
      </w:hyperlink>
    </w:p>
    <w:p w:rsidR="001F52E6" w:rsidRDefault="001F52E6">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473302028" w:history="1">
        <w:r w:rsidRPr="008324DC">
          <w:rPr>
            <w:rStyle w:val="Hyperlink"/>
            <w:noProof/>
          </w:rPr>
          <w:t>5.1.</w:t>
        </w:r>
        <w:r>
          <w:rPr>
            <w:rFonts w:asciiTheme="minorHAnsi" w:eastAsiaTheme="minorEastAsia" w:hAnsiTheme="minorHAnsi" w:cstheme="minorBidi"/>
            <w:smallCaps w:val="0"/>
            <w:noProof/>
            <w:szCs w:val="22"/>
            <w:lang w:val="de-AT" w:eastAsia="de-AT"/>
          </w:rPr>
          <w:tab/>
        </w:r>
        <w:r w:rsidRPr="008324DC">
          <w:rPr>
            <w:rStyle w:val="Hyperlink"/>
            <w:noProof/>
          </w:rPr>
          <w:t>Different Brands and differences in call parameter sequences</w:t>
        </w:r>
        <w:r>
          <w:rPr>
            <w:noProof/>
            <w:webHidden/>
          </w:rPr>
          <w:tab/>
        </w:r>
        <w:r>
          <w:rPr>
            <w:noProof/>
            <w:webHidden/>
          </w:rPr>
          <w:fldChar w:fldCharType="begin"/>
        </w:r>
        <w:r>
          <w:rPr>
            <w:noProof/>
            <w:webHidden/>
          </w:rPr>
          <w:instrText xml:space="preserve"> PAGEREF _Toc473302028 \h </w:instrText>
        </w:r>
        <w:r>
          <w:rPr>
            <w:noProof/>
            <w:webHidden/>
          </w:rPr>
        </w:r>
        <w:r>
          <w:rPr>
            <w:noProof/>
            <w:webHidden/>
          </w:rPr>
          <w:fldChar w:fldCharType="separate"/>
        </w:r>
        <w:r>
          <w:rPr>
            <w:noProof/>
            <w:webHidden/>
          </w:rPr>
          <w:t>17</w:t>
        </w:r>
        <w:r>
          <w:rPr>
            <w:noProof/>
            <w:webHidden/>
          </w:rPr>
          <w:fldChar w:fldCharType="end"/>
        </w:r>
      </w:hyperlink>
    </w:p>
    <w:p w:rsidR="001F52E6" w:rsidRDefault="001F52E6">
      <w:pPr>
        <w:pStyle w:val="Verzeichnis3"/>
        <w:tabs>
          <w:tab w:val="left" w:pos="1320"/>
          <w:tab w:val="right" w:leader="dot" w:pos="9060"/>
        </w:tabs>
        <w:rPr>
          <w:rFonts w:asciiTheme="minorHAnsi" w:eastAsiaTheme="minorEastAsia" w:hAnsiTheme="minorHAnsi" w:cstheme="minorBidi"/>
          <w:iCs w:val="0"/>
          <w:smallCaps w:val="0"/>
          <w:noProof/>
          <w:szCs w:val="22"/>
          <w:lang w:val="de-AT" w:eastAsia="de-AT"/>
        </w:rPr>
      </w:pPr>
      <w:hyperlink w:anchor="_Toc473302029" w:history="1">
        <w:r w:rsidRPr="008324DC">
          <w:rPr>
            <w:rStyle w:val="Hyperlink"/>
            <w:noProof/>
          </w:rPr>
          <w:t>5.1.1.</w:t>
        </w:r>
        <w:r>
          <w:rPr>
            <w:rFonts w:asciiTheme="minorHAnsi" w:eastAsiaTheme="minorEastAsia" w:hAnsiTheme="minorHAnsi" w:cstheme="minorBidi"/>
            <w:iCs w:val="0"/>
            <w:smallCaps w:val="0"/>
            <w:noProof/>
            <w:szCs w:val="22"/>
            <w:lang w:val="de-AT" w:eastAsia="de-AT"/>
          </w:rPr>
          <w:tab/>
        </w:r>
        <w:r w:rsidRPr="008324DC">
          <w:rPr>
            <w:rStyle w:val="Hyperlink"/>
            <w:noProof/>
          </w:rPr>
          <w:t>Example of dial sequences</w:t>
        </w:r>
        <w:r>
          <w:rPr>
            <w:noProof/>
            <w:webHidden/>
          </w:rPr>
          <w:tab/>
        </w:r>
        <w:r>
          <w:rPr>
            <w:noProof/>
            <w:webHidden/>
          </w:rPr>
          <w:fldChar w:fldCharType="begin"/>
        </w:r>
        <w:r>
          <w:rPr>
            <w:noProof/>
            <w:webHidden/>
          </w:rPr>
          <w:instrText xml:space="preserve"> PAGEREF _Toc473302029 \h </w:instrText>
        </w:r>
        <w:r>
          <w:rPr>
            <w:noProof/>
            <w:webHidden/>
          </w:rPr>
        </w:r>
        <w:r>
          <w:rPr>
            <w:noProof/>
            <w:webHidden/>
          </w:rPr>
          <w:fldChar w:fldCharType="separate"/>
        </w:r>
        <w:r>
          <w:rPr>
            <w:noProof/>
            <w:webHidden/>
          </w:rPr>
          <w:t>17</w:t>
        </w:r>
        <w:r>
          <w:rPr>
            <w:noProof/>
            <w:webHidden/>
          </w:rPr>
          <w:fldChar w:fldCharType="end"/>
        </w:r>
      </w:hyperlink>
    </w:p>
    <w:p w:rsidR="001F52E6" w:rsidRDefault="001F52E6">
      <w:pPr>
        <w:pStyle w:val="Verzeichnis3"/>
        <w:tabs>
          <w:tab w:val="left" w:pos="1320"/>
          <w:tab w:val="right" w:leader="dot" w:pos="9060"/>
        </w:tabs>
        <w:rPr>
          <w:rFonts w:asciiTheme="minorHAnsi" w:eastAsiaTheme="minorEastAsia" w:hAnsiTheme="minorHAnsi" w:cstheme="minorBidi"/>
          <w:iCs w:val="0"/>
          <w:smallCaps w:val="0"/>
          <w:noProof/>
          <w:szCs w:val="22"/>
          <w:lang w:val="de-AT" w:eastAsia="de-AT"/>
        </w:rPr>
      </w:pPr>
      <w:hyperlink w:anchor="_Toc473302030" w:history="1">
        <w:r w:rsidRPr="008324DC">
          <w:rPr>
            <w:rStyle w:val="Hyperlink"/>
            <w:noProof/>
          </w:rPr>
          <w:t>5.1.2.</w:t>
        </w:r>
        <w:r>
          <w:rPr>
            <w:rFonts w:asciiTheme="minorHAnsi" w:eastAsiaTheme="minorEastAsia" w:hAnsiTheme="minorHAnsi" w:cstheme="minorBidi"/>
            <w:iCs w:val="0"/>
            <w:smallCaps w:val="0"/>
            <w:noProof/>
            <w:szCs w:val="22"/>
            <w:lang w:val="de-AT" w:eastAsia="de-AT"/>
          </w:rPr>
          <w:tab/>
        </w:r>
        <w:r w:rsidRPr="008324DC">
          <w:rPr>
            <w:rStyle w:val="Hyperlink"/>
            <w:noProof/>
          </w:rPr>
          <w:t>Using MCU and multisite end-points</w:t>
        </w:r>
        <w:r>
          <w:rPr>
            <w:noProof/>
            <w:webHidden/>
          </w:rPr>
          <w:tab/>
        </w:r>
        <w:r>
          <w:rPr>
            <w:noProof/>
            <w:webHidden/>
          </w:rPr>
          <w:fldChar w:fldCharType="begin"/>
        </w:r>
        <w:r>
          <w:rPr>
            <w:noProof/>
            <w:webHidden/>
          </w:rPr>
          <w:instrText xml:space="preserve"> PAGEREF _Toc473302030 \h </w:instrText>
        </w:r>
        <w:r>
          <w:rPr>
            <w:noProof/>
            <w:webHidden/>
          </w:rPr>
        </w:r>
        <w:r>
          <w:rPr>
            <w:noProof/>
            <w:webHidden/>
          </w:rPr>
          <w:fldChar w:fldCharType="separate"/>
        </w:r>
        <w:r>
          <w:rPr>
            <w:noProof/>
            <w:webHidden/>
          </w:rPr>
          <w:t>17</w:t>
        </w:r>
        <w:r>
          <w:rPr>
            <w:noProof/>
            <w:webHidden/>
          </w:rPr>
          <w:fldChar w:fldCharType="end"/>
        </w:r>
      </w:hyperlink>
    </w:p>
    <w:p w:rsidR="001F52E6" w:rsidRDefault="001F52E6">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473302031" w:history="1">
        <w:r w:rsidRPr="008324DC">
          <w:rPr>
            <w:rStyle w:val="Hyperlink"/>
            <w:noProof/>
          </w:rPr>
          <w:t>5.2.</w:t>
        </w:r>
        <w:r>
          <w:rPr>
            <w:rFonts w:asciiTheme="minorHAnsi" w:eastAsiaTheme="minorEastAsia" w:hAnsiTheme="minorHAnsi" w:cstheme="minorBidi"/>
            <w:smallCaps w:val="0"/>
            <w:noProof/>
            <w:szCs w:val="22"/>
            <w:lang w:val="de-AT" w:eastAsia="de-AT"/>
          </w:rPr>
          <w:tab/>
        </w:r>
        <w:r w:rsidRPr="008324DC">
          <w:rPr>
            <w:rStyle w:val="Hyperlink"/>
            <w:noProof/>
          </w:rPr>
          <w:t>IP, ISDN and the local area network</w:t>
        </w:r>
        <w:r>
          <w:rPr>
            <w:noProof/>
            <w:webHidden/>
          </w:rPr>
          <w:tab/>
        </w:r>
        <w:r>
          <w:rPr>
            <w:noProof/>
            <w:webHidden/>
          </w:rPr>
          <w:fldChar w:fldCharType="begin"/>
        </w:r>
        <w:r>
          <w:rPr>
            <w:noProof/>
            <w:webHidden/>
          </w:rPr>
          <w:instrText xml:space="preserve"> PAGEREF _Toc473302031 \h </w:instrText>
        </w:r>
        <w:r>
          <w:rPr>
            <w:noProof/>
            <w:webHidden/>
          </w:rPr>
        </w:r>
        <w:r>
          <w:rPr>
            <w:noProof/>
            <w:webHidden/>
          </w:rPr>
          <w:fldChar w:fldCharType="separate"/>
        </w:r>
        <w:r>
          <w:rPr>
            <w:noProof/>
            <w:webHidden/>
          </w:rPr>
          <w:t>18</w:t>
        </w:r>
        <w:r>
          <w:rPr>
            <w:noProof/>
            <w:webHidden/>
          </w:rPr>
          <w:fldChar w:fldCharType="end"/>
        </w:r>
      </w:hyperlink>
    </w:p>
    <w:p w:rsidR="001F52E6" w:rsidRDefault="001F52E6">
      <w:pPr>
        <w:pStyle w:val="Verzeichnis3"/>
        <w:tabs>
          <w:tab w:val="left" w:pos="1320"/>
          <w:tab w:val="right" w:leader="dot" w:pos="9060"/>
        </w:tabs>
        <w:rPr>
          <w:rFonts w:asciiTheme="minorHAnsi" w:eastAsiaTheme="minorEastAsia" w:hAnsiTheme="minorHAnsi" w:cstheme="minorBidi"/>
          <w:iCs w:val="0"/>
          <w:smallCaps w:val="0"/>
          <w:noProof/>
          <w:szCs w:val="22"/>
          <w:lang w:val="de-AT" w:eastAsia="de-AT"/>
        </w:rPr>
      </w:pPr>
      <w:hyperlink w:anchor="_Toc473302032" w:history="1">
        <w:r w:rsidRPr="008324DC">
          <w:rPr>
            <w:rStyle w:val="Hyperlink"/>
            <w:noProof/>
          </w:rPr>
          <w:t>5.2.1.</w:t>
        </w:r>
        <w:r>
          <w:rPr>
            <w:rFonts w:asciiTheme="minorHAnsi" w:eastAsiaTheme="minorEastAsia" w:hAnsiTheme="minorHAnsi" w:cstheme="minorBidi"/>
            <w:iCs w:val="0"/>
            <w:smallCaps w:val="0"/>
            <w:noProof/>
            <w:szCs w:val="22"/>
            <w:lang w:val="de-AT" w:eastAsia="de-AT"/>
          </w:rPr>
          <w:tab/>
        </w:r>
        <w:r w:rsidRPr="008324DC">
          <w:rPr>
            <w:rStyle w:val="Hyperlink"/>
            <w:noProof/>
          </w:rPr>
          <w:t>IP or ISDN</w:t>
        </w:r>
        <w:r>
          <w:rPr>
            <w:noProof/>
            <w:webHidden/>
          </w:rPr>
          <w:tab/>
        </w:r>
        <w:r>
          <w:rPr>
            <w:noProof/>
            <w:webHidden/>
          </w:rPr>
          <w:fldChar w:fldCharType="begin"/>
        </w:r>
        <w:r>
          <w:rPr>
            <w:noProof/>
            <w:webHidden/>
          </w:rPr>
          <w:instrText xml:space="preserve"> PAGEREF _Toc473302032 \h </w:instrText>
        </w:r>
        <w:r>
          <w:rPr>
            <w:noProof/>
            <w:webHidden/>
          </w:rPr>
        </w:r>
        <w:r>
          <w:rPr>
            <w:noProof/>
            <w:webHidden/>
          </w:rPr>
          <w:fldChar w:fldCharType="separate"/>
        </w:r>
        <w:r>
          <w:rPr>
            <w:noProof/>
            <w:webHidden/>
          </w:rPr>
          <w:t>18</w:t>
        </w:r>
        <w:r>
          <w:rPr>
            <w:noProof/>
            <w:webHidden/>
          </w:rPr>
          <w:fldChar w:fldCharType="end"/>
        </w:r>
      </w:hyperlink>
    </w:p>
    <w:p w:rsidR="001F52E6" w:rsidRDefault="001F52E6">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473302033" w:history="1">
        <w:r w:rsidRPr="008324DC">
          <w:rPr>
            <w:rStyle w:val="Hyperlink"/>
            <w:noProof/>
          </w:rPr>
          <w:t>5.3.</w:t>
        </w:r>
        <w:r>
          <w:rPr>
            <w:rFonts w:asciiTheme="minorHAnsi" w:eastAsiaTheme="minorEastAsia" w:hAnsiTheme="minorHAnsi" w:cstheme="minorBidi"/>
            <w:smallCaps w:val="0"/>
            <w:noProof/>
            <w:szCs w:val="22"/>
            <w:lang w:val="de-AT" w:eastAsia="de-AT"/>
          </w:rPr>
          <w:tab/>
        </w:r>
        <w:r w:rsidRPr="008324DC">
          <w:rPr>
            <w:rStyle w:val="Hyperlink"/>
            <w:noProof/>
          </w:rPr>
          <w:t>Video resolution, frame rate and bandwidth</w:t>
        </w:r>
        <w:r>
          <w:rPr>
            <w:noProof/>
            <w:webHidden/>
          </w:rPr>
          <w:tab/>
        </w:r>
        <w:r>
          <w:rPr>
            <w:noProof/>
            <w:webHidden/>
          </w:rPr>
          <w:fldChar w:fldCharType="begin"/>
        </w:r>
        <w:r>
          <w:rPr>
            <w:noProof/>
            <w:webHidden/>
          </w:rPr>
          <w:instrText xml:space="preserve"> PAGEREF _Toc473302033 \h </w:instrText>
        </w:r>
        <w:r>
          <w:rPr>
            <w:noProof/>
            <w:webHidden/>
          </w:rPr>
        </w:r>
        <w:r>
          <w:rPr>
            <w:noProof/>
            <w:webHidden/>
          </w:rPr>
          <w:fldChar w:fldCharType="separate"/>
        </w:r>
        <w:r>
          <w:rPr>
            <w:noProof/>
            <w:webHidden/>
          </w:rPr>
          <w:t>19</w:t>
        </w:r>
        <w:r>
          <w:rPr>
            <w:noProof/>
            <w:webHidden/>
          </w:rPr>
          <w:fldChar w:fldCharType="end"/>
        </w:r>
      </w:hyperlink>
    </w:p>
    <w:p w:rsidR="001F52E6" w:rsidRDefault="001F52E6">
      <w:pPr>
        <w:pStyle w:val="Verzeichnis3"/>
        <w:tabs>
          <w:tab w:val="left" w:pos="1320"/>
          <w:tab w:val="right" w:leader="dot" w:pos="9060"/>
        </w:tabs>
        <w:rPr>
          <w:rFonts w:asciiTheme="minorHAnsi" w:eastAsiaTheme="minorEastAsia" w:hAnsiTheme="minorHAnsi" w:cstheme="minorBidi"/>
          <w:iCs w:val="0"/>
          <w:smallCaps w:val="0"/>
          <w:noProof/>
          <w:szCs w:val="22"/>
          <w:lang w:val="de-AT" w:eastAsia="de-AT"/>
        </w:rPr>
      </w:pPr>
      <w:hyperlink w:anchor="_Toc473302034" w:history="1">
        <w:r w:rsidRPr="008324DC">
          <w:rPr>
            <w:rStyle w:val="Hyperlink"/>
            <w:noProof/>
          </w:rPr>
          <w:t>5.3.1.</w:t>
        </w:r>
        <w:r>
          <w:rPr>
            <w:rFonts w:asciiTheme="minorHAnsi" w:eastAsiaTheme="minorEastAsia" w:hAnsiTheme="minorHAnsi" w:cstheme="minorBidi"/>
            <w:iCs w:val="0"/>
            <w:smallCaps w:val="0"/>
            <w:noProof/>
            <w:szCs w:val="22"/>
            <w:lang w:val="de-AT" w:eastAsia="de-AT"/>
          </w:rPr>
          <w:tab/>
        </w:r>
        <w:r w:rsidRPr="008324DC">
          <w:rPr>
            <w:rStyle w:val="Hyperlink"/>
            <w:noProof/>
          </w:rPr>
          <w:t>Bandwidth and quality of service</w:t>
        </w:r>
        <w:r>
          <w:rPr>
            <w:noProof/>
            <w:webHidden/>
          </w:rPr>
          <w:tab/>
        </w:r>
        <w:r>
          <w:rPr>
            <w:noProof/>
            <w:webHidden/>
          </w:rPr>
          <w:fldChar w:fldCharType="begin"/>
        </w:r>
        <w:r>
          <w:rPr>
            <w:noProof/>
            <w:webHidden/>
          </w:rPr>
          <w:instrText xml:space="preserve"> PAGEREF _Toc473302034 \h </w:instrText>
        </w:r>
        <w:r>
          <w:rPr>
            <w:noProof/>
            <w:webHidden/>
          </w:rPr>
        </w:r>
        <w:r>
          <w:rPr>
            <w:noProof/>
            <w:webHidden/>
          </w:rPr>
          <w:fldChar w:fldCharType="separate"/>
        </w:r>
        <w:r>
          <w:rPr>
            <w:noProof/>
            <w:webHidden/>
          </w:rPr>
          <w:t>19</w:t>
        </w:r>
        <w:r>
          <w:rPr>
            <w:noProof/>
            <w:webHidden/>
          </w:rPr>
          <w:fldChar w:fldCharType="end"/>
        </w:r>
      </w:hyperlink>
    </w:p>
    <w:p w:rsidR="001F52E6" w:rsidRDefault="001F52E6">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473302035" w:history="1">
        <w:r w:rsidRPr="008324DC">
          <w:rPr>
            <w:rStyle w:val="Hyperlink"/>
            <w:noProof/>
          </w:rPr>
          <w:t>5.4.</w:t>
        </w:r>
        <w:r>
          <w:rPr>
            <w:rFonts w:asciiTheme="minorHAnsi" w:eastAsiaTheme="minorEastAsia" w:hAnsiTheme="minorHAnsi" w:cstheme="minorBidi"/>
            <w:smallCaps w:val="0"/>
            <w:noProof/>
            <w:szCs w:val="22"/>
            <w:lang w:val="de-AT" w:eastAsia="de-AT"/>
          </w:rPr>
          <w:tab/>
        </w:r>
        <w:r w:rsidRPr="008324DC">
          <w:rPr>
            <w:rStyle w:val="Hyperlink"/>
            <w:noProof/>
          </w:rPr>
          <w:t>Encryption</w:t>
        </w:r>
        <w:r>
          <w:rPr>
            <w:noProof/>
            <w:webHidden/>
          </w:rPr>
          <w:tab/>
        </w:r>
        <w:r>
          <w:rPr>
            <w:noProof/>
            <w:webHidden/>
          </w:rPr>
          <w:fldChar w:fldCharType="begin"/>
        </w:r>
        <w:r>
          <w:rPr>
            <w:noProof/>
            <w:webHidden/>
          </w:rPr>
          <w:instrText xml:space="preserve"> PAGEREF _Toc473302035 \h </w:instrText>
        </w:r>
        <w:r>
          <w:rPr>
            <w:noProof/>
            <w:webHidden/>
          </w:rPr>
        </w:r>
        <w:r>
          <w:rPr>
            <w:noProof/>
            <w:webHidden/>
          </w:rPr>
          <w:fldChar w:fldCharType="separate"/>
        </w:r>
        <w:r>
          <w:rPr>
            <w:noProof/>
            <w:webHidden/>
          </w:rPr>
          <w:t>19</w:t>
        </w:r>
        <w:r>
          <w:rPr>
            <w:noProof/>
            <w:webHidden/>
          </w:rPr>
          <w:fldChar w:fldCharType="end"/>
        </w:r>
      </w:hyperlink>
    </w:p>
    <w:p w:rsidR="001F52E6" w:rsidRDefault="001F52E6">
      <w:pPr>
        <w:pStyle w:val="Verzeichnis3"/>
        <w:tabs>
          <w:tab w:val="left" w:pos="1320"/>
          <w:tab w:val="right" w:leader="dot" w:pos="9060"/>
        </w:tabs>
        <w:rPr>
          <w:rFonts w:asciiTheme="minorHAnsi" w:eastAsiaTheme="minorEastAsia" w:hAnsiTheme="minorHAnsi" w:cstheme="minorBidi"/>
          <w:iCs w:val="0"/>
          <w:smallCaps w:val="0"/>
          <w:noProof/>
          <w:szCs w:val="22"/>
          <w:lang w:val="de-AT" w:eastAsia="de-AT"/>
        </w:rPr>
      </w:pPr>
      <w:hyperlink w:anchor="_Toc473302036" w:history="1">
        <w:r w:rsidRPr="008324DC">
          <w:rPr>
            <w:rStyle w:val="Hyperlink"/>
            <w:noProof/>
          </w:rPr>
          <w:t>5.4.1.</w:t>
        </w:r>
        <w:r>
          <w:rPr>
            <w:rFonts w:asciiTheme="minorHAnsi" w:eastAsiaTheme="minorEastAsia" w:hAnsiTheme="minorHAnsi" w:cstheme="minorBidi"/>
            <w:iCs w:val="0"/>
            <w:smallCaps w:val="0"/>
            <w:noProof/>
            <w:szCs w:val="22"/>
            <w:lang w:val="de-AT" w:eastAsia="de-AT"/>
          </w:rPr>
          <w:tab/>
        </w:r>
        <w:r w:rsidRPr="008324DC">
          <w:rPr>
            <w:rStyle w:val="Hyperlink"/>
            <w:noProof/>
          </w:rPr>
          <w:t>Encryption endpoint to endpoint</w:t>
        </w:r>
        <w:r>
          <w:rPr>
            <w:noProof/>
            <w:webHidden/>
          </w:rPr>
          <w:tab/>
        </w:r>
        <w:r>
          <w:rPr>
            <w:noProof/>
            <w:webHidden/>
          </w:rPr>
          <w:fldChar w:fldCharType="begin"/>
        </w:r>
        <w:r>
          <w:rPr>
            <w:noProof/>
            <w:webHidden/>
          </w:rPr>
          <w:instrText xml:space="preserve"> PAGEREF _Toc473302036 \h </w:instrText>
        </w:r>
        <w:r>
          <w:rPr>
            <w:noProof/>
            <w:webHidden/>
          </w:rPr>
        </w:r>
        <w:r>
          <w:rPr>
            <w:noProof/>
            <w:webHidden/>
          </w:rPr>
          <w:fldChar w:fldCharType="separate"/>
        </w:r>
        <w:r>
          <w:rPr>
            <w:noProof/>
            <w:webHidden/>
          </w:rPr>
          <w:t>19</w:t>
        </w:r>
        <w:r>
          <w:rPr>
            <w:noProof/>
            <w:webHidden/>
          </w:rPr>
          <w:fldChar w:fldCharType="end"/>
        </w:r>
      </w:hyperlink>
    </w:p>
    <w:p w:rsidR="001F52E6" w:rsidRDefault="001F52E6">
      <w:pPr>
        <w:pStyle w:val="Verzeichnis3"/>
        <w:tabs>
          <w:tab w:val="left" w:pos="1320"/>
          <w:tab w:val="right" w:leader="dot" w:pos="9060"/>
        </w:tabs>
        <w:rPr>
          <w:rFonts w:asciiTheme="minorHAnsi" w:eastAsiaTheme="minorEastAsia" w:hAnsiTheme="minorHAnsi" w:cstheme="minorBidi"/>
          <w:iCs w:val="0"/>
          <w:smallCaps w:val="0"/>
          <w:noProof/>
          <w:szCs w:val="22"/>
          <w:lang w:val="de-AT" w:eastAsia="de-AT"/>
        </w:rPr>
      </w:pPr>
      <w:hyperlink w:anchor="_Toc473302037" w:history="1">
        <w:r w:rsidRPr="008324DC">
          <w:rPr>
            <w:rStyle w:val="Hyperlink"/>
            <w:noProof/>
          </w:rPr>
          <w:t>5.4.2.</w:t>
        </w:r>
        <w:r>
          <w:rPr>
            <w:rFonts w:asciiTheme="minorHAnsi" w:eastAsiaTheme="minorEastAsia" w:hAnsiTheme="minorHAnsi" w:cstheme="minorBidi"/>
            <w:iCs w:val="0"/>
            <w:smallCaps w:val="0"/>
            <w:noProof/>
            <w:szCs w:val="22"/>
            <w:lang w:val="de-AT" w:eastAsia="de-AT"/>
          </w:rPr>
          <w:tab/>
        </w:r>
        <w:r w:rsidRPr="008324DC">
          <w:rPr>
            <w:rStyle w:val="Hyperlink"/>
            <w:noProof/>
          </w:rPr>
          <w:t>Encryption when using MCU</w:t>
        </w:r>
        <w:r>
          <w:rPr>
            <w:noProof/>
            <w:webHidden/>
          </w:rPr>
          <w:tab/>
        </w:r>
        <w:r>
          <w:rPr>
            <w:noProof/>
            <w:webHidden/>
          </w:rPr>
          <w:fldChar w:fldCharType="begin"/>
        </w:r>
        <w:r>
          <w:rPr>
            <w:noProof/>
            <w:webHidden/>
          </w:rPr>
          <w:instrText xml:space="preserve"> PAGEREF _Toc473302037 \h </w:instrText>
        </w:r>
        <w:r>
          <w:rPr>
            <w:noProof/>
            <w:webHidden/>
          </w:rPr>
        </w:r>
        <w:r>
          <w:rPr>
            <w:noProof/>
            <w:webHidden/>
          </w:rPr>
          <w:fldChar w:fldCharType="separate"/>
        </w:r>
        <w:r>
          <w:rPr>
            <w:noProof/>
            <w:webHidden/>
          </w:rPr>
          <w:t>20</w:t>
        </w:r>
        <w:r>
          <w:rPr>
            <w:noProof/>
            <w:webHidden/>
          </w:rPr>
          <w:fldChar w:fldCharType="end"/>
        </w:r>
      </w:hyperlink>
    </w:p>
    <w:p w:rsidR="001F52E6" w:rsidRDefault="001F52E6">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473302038" w:history="1">
        <w:r w:rsidRPr="008324DC">
          <w:rPr>
            <w:rStyle w:val="Hyperlink"/>
            <w:noProof/>
          </w:rPr>
          <w:t>5.5.</w:t>
        </w:r>
        <w:r>
          <w:rPr>
            <w:rFonts w:asciiTheme="minorHAnsi" w:eastAsiaTheme="minorEastAsia" w:hAnsiTheme="minorHAnsi" w:cstheme="minorBidi"/>
            <w:smallCaps w:val="0"/>
            <w:noProof/>
            <w:szCs w:val="22"/>
            <w:lang w:val="de-AT" w:eastAsia="de-AT"/>
          </w:rPr>
          <w:tab/>
        </w:r>
        <w:r w:rsidRPr="008324DC">
          <w:rPr>
            <w:rStyle w:val="Hyperlink"/>
            <w:noProof/>
          </w:rPr>
          <w:t>Videoconferencing in courtrooms</w:t>
        </w:r>
        <w:r>
          <w:rPr>
            <w:noProof/>
            <w:webHidden/>
          </w:rPr>
          <w:tab/>
        </w:r>
        <w:r>
          <w:rPr>
            <w:noProof/>
            <w:webHidden/>
          </w:rPr>
          <w:fldChar w:fldCharType="begin"/>
        </w:r>
        <w:r>
          <w:rPr>
            <w:noProof/>
            <w:webHidden/>
          </w:rPr>
          <w:instrText xml:space="preserve"> PAGEREF _Toc473302038 \h </w:instrText>
        </w:r>
        <w:r>
          <w:rPr>
            <w:noProof/>
            <w:webHidden/>
          </w:rPr>
        </w:r>
        <w:r>
          <w:rPr>
            <w:noProof/>
            <w:webHidden/>
          </w:rPr>
          <w:fldChar w:fldCharType="separate"/>
        </w:r>
        <w:r>
          <w:rPr>
            <w:noProof/>
            <w:webHidden/>
          </w:rPr>
          <w:t>20</w:t>
        </w:r>
        <w:r>
          <w:rPr>
            <w:noProof/>
            <w:webHidden/>
          </w:rPr>
          <w:fldChar w:fldCharType="end"/>
        </w:r>
      </w:hyperlink>
    </w:p>
    <w:p w:rsidR="001F52E6" w:rsidRDefault="001F52E6">
      <w:pPr>
        <w:pStyle w:val="Verzeichnis3"/>
        <w:tabs>
          <w:tab w:val="left" w:pos="1320"/>
          <w:tab w:val="right" w:leader="dot" w:pos="9060"/>
        </w:tabs>
        <w:rPr>
          <w:rFonts w:asciiTheme="minorHAnsi" w:eastAsiaTheme="minorEastAsia" w:hAnsiTheme="minorHAnsi" w:cstheme="minorBidi"/>
          <w:iCs w:val="0"/>
          <w:smallCaps w:val="0"/>
          <w:noProof/>
          <w:szCs w:val="22"/>
          <w:lang w:val="de-AT" w:eastAsia="de-AT"/>
        </w:rPr>
      </w:pPr>
      <w:hyperlink w:anchor="_Toc473302039" w:history="1">
        <w:r w:rsidRPr="008324DC">
          <w:rPr>
            <w:rStyle w:val="Hyperlink"/>
            <w:noProof/>
          </w:rPr>
          <w:t>5.5.1.</w:t>
        </w:r>
        <w:r>
          <w:rPr>
            <w:rFonts w:asciiTheme="minorHAnsi" w:eastAsiaTheme="minorEastAsia" w:hAnsiTheme="minorHAnsi" w:cstheme="minorBidi"/>
            <w:iCs w:val="0"/>
            <w:smallCaps w:val="0"/>
            <w:noProof/>
            <w:szCs w:val="22"/>
            <w:lang w:val="de-AT" w:eastAsia="de-AT"/>
          </w:rPr>
          <w:tab/>
        </w:r>
        <w:r w:rsidRPr="008324DC">
          <w:rPr>
            <w:rStyle w:val="Hyperlink"/>
            <w:noProof/>
          </w:rPr>
          <w:t>Presentation Layout – picture in picture</w:t>
        </w:r>
        <w:r>
          <w:rPr>
            <w:noProof/>
            <w:webHidden/>
          </w:rPr>
          <w:tab/>
        </w:r>
        <w:r>
          <w:rPr>
            <w:noProof/>
            <w:webHidden/>
          </w:rPr>
          <w:fldChar w:fldCharType="begin"/>
        </w:r>
        <w:r>
          <w:rPr>
            <w:noProof/>
            <w:webHidden/>
          </w:rPr>
          <w:instrText xml:space="preserve"> PAGEREF _Toc473302039 \h </w:instrText>
        </w:r>
        <w:r>
          <w:rPr>
            <w:noProof/>
            <w:webHidden/>
          </w:rPr>
        </w:r>
        <w:r>
          <w:rPr>
            <w:noProof/>
            <w:webHidden/>
          </w:rPr>
          <w:fldChar w:fldCharType="separate"/>
        </w:r>
        <w:r>
          <w:rPr>
            <w:noProof/>
            <w:webHidden/>
          </w:rPr>
          <w:t>20</w:t>
        </w:r>
        <w:r>
          <w:rPr>
            <w:noProof/>
            <w:webHidden/>
          </w:rPr>
          <w:fldChar w:fldCharType="end"/>
        </w:r>
      </w:hyperlink>
    </w:p>
    <w:p w:rsidR="001F52E6" w:rsidRDefault="001F52E6">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473302040" w:history="1">
        <w:r w:rsidRPr="008324DC">
          <w:rPr>
            <w:rStyle w:val="Hyperlink"/>
            <w:noProof/>
          </w:rPr>
          <w:t>5.6.</w:t>
        </w:r>
        <w:r>
          <w:rPr>
            <w:rFonts w:asciiTheme="minorHAnsi" w:eastAsiaTheme="minorEastAsia" w:hAnsiTheme="minorHAnsi" w:cstheme="minorBidi"/>
            <w:smallCaps w:val="0"/>
            <w:noProof/>
            <w:szCs w:val="22"/>
            <w:lang w:val="de-AT" w:eastAsia="de-AT"/>
          </w:rPr>
          <w:tab/>
        </w:r>
        <w:r w:rsidRPr="008324DC">
          <w:rPr>
            <w:rStyle w:val="Hyperlink"/>
            <w:noProof/>
          </w:rPr>
          <w:t>Feeling of presence</w:t>
        </w:r>
        <w:r>
          <w:rPr>
            <w:noProof/>
            <w:webHidden/>
          </w:rPr>
          <w:tab/>
        </w:r>
        <w:r>
          <w:rPr>
            <w:noProof/>
            <w:webHidden/>
          </w:rPr>
          <w:fldChar w:fldCharType="begin"/>
        </w:r>
        <w:r>
          <w:rPr>
            <w:noProof/>
            <w:webHidden/>
          </w:rPr>
          <w:instrText xml:space="preserve"> PAGEREF _Toc473302040 \h </w:instrText>
        </w:r>
        <w:r>
          <w:rPr>
            <w:noProof/>
            <w:webHidden/>
          </w:rPr>
        </w:r>
        <w:r>
          <w:rPr>
            <w:noProof/>
            <w:webHidden/>
          </w:rPr>
          <w:fldChar w:fldCharType="separate"/>
        </w:r>
        <w:r>
          <w:rPr>
            <w:noProof/>
            <w:webHidden/>
          </w:rPr>
          <w:t>20</w:t>
        </w:r>
        <w:r>
          <w:rPr>
            <w:noProof/>
            <w:webHidden/>
          </w:rPr>
          <w:fldChar w:fldCharType="end"/>
        </w:r>
      </w:hyperlink>
    </w:p>
    <w:p w:rsidR="001F52E6" w:rsidRDefault="001F52E6">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473302041" w:history="1">
        <w:r w:rsidRPr="008324DC">
          <w:rPr>
            <w:rStyle w:val="Hyperlink"/>
            <w:noProof/>
          </w:rPr>
          <w:t>5.7.</w:t>
        </w:r>
        <w:r>
          <w:rPr>
            <w:rFonts w:asciiTheme="minorHAnsi" w:eastAsiaTheme="minorEastAsia" w:hAnsiTheme="minorHAnsi" w:cstheme="minorBidi"/>
            <w:smallCaps w:val="0"/>
            <w:noProof/>
            <w:szCs w:val="22"/>
            <w:lang w:val="de-AT" w:eastAsia="de-AT"/>
          </w:rPr>
          <w:tab/>
        </w:r>
        <w:r w:rsidRPr="008324DC">
          <w:rPr>
            <w:rStyle w:val="Hyperlink"/>
            <w:noProof/>
          </w:rPr>
          <w:t>The design of the room is the basis of the videoconference quality</w:t>
        </w:r>
        <w:r>
          <w:rPr>
            <w:noProof/>
            <w:webHidden/>
          </w:rPr>
          <w:tab/>
        </w:r>
        <w:r>
          <w:rPr>
            <w:noProof/>
            <w:webHidden/>
          </w:rPr>
          <w:fldChar w:fldCharType="begin"/>
        </w:r>
        <w:r>
          <w:rPr>
            <w:noProof/>
            <w:webHidden/>
          </w:rPr>
          <w:instrText xml:space="preserve"> PAGEREF _Toc473302041 \h </w:instrText>
        </w:r>
        <w:r>
          <w:rPr>
            <w:noProof/>
            <w:webHidden/>
          </w:rPr>
        </w:r>
        <w:r>
          <w:rPr>
            <w:noProof/>
            <w:webHidden/>
          </w:rPr>
          <w:fldChar w:fldCharType="separate"/>
        </w:r>
        <w:r>
          <w:rPr>
            <w:noProof/>
            <w:webHidden/>
          </w:rPr>
          <w:t>21</w:t>
        </w:r>
        <w:r>
          <w:rPr>
            <w:noProof/>
            <w:webHidden/>
          </w:rPr>
          <w:fldChar w:fldCharType="end"/>
        </w:r>
      </w:hyperlink>
    </w:p>
    <w:p w:rsidR="001F52E6" w:rsidRDefault="001F52E6">
      <w:pPr>
        <w:pStyle w:val="Verzeichnis3"/>
        <w:tabs>
          <w:tab w:val="left" w:pos="1320"/>
          <w:tab w:val="right" w:leader="dot" w:pos="9060"/>
        </w:tabs>
        <w:rPr>
          <w:rFonts w:asciiTheme="minorHAnsi" w:eastAsiaTheme="minorEastAsia" w:hAnsiTheme="minorHAnsi" w:cstheme="minorBidi"/>
          <w:iCs w:val="0"/>
          <w:smallCaps w:val="0"/>
          <w:noProof/>
          <w:szCs w:val="22"/>
          <w:lang w:val="de-AT" w:eastAsia="de-AT"/>
        </w:rPr>
      </w:pPr>
      <w:hyperlink w:anchor="_Toc473302042" w:history="1">
        <w:r w:rsidRPr="008324DC">
          <w:rPr>
            <w:rStyle w:val="Hyperlink"/>
            <w:noProof/>
          </w:rPr>
          <w:t>5.7.1.</w:t>
        </w:r>
        <w:r>
          <w:rPr>
            <w:rFonts w:asciiTheme="minorHAnsi" w:eastAsiaTheme="minorEastAsia" w:hAnsiTheme="minorHAnsi" w:cstheme="minorBidi"/>
            <w:iCs w:val="0"/>
            <w:smallCaps w:val="0"/>
            <w:noProof/>
            <w:szCs w:val="22"/>
            <w:lang w:val="de-AT" w:eastAsia="de-AT"/>
          </w:rPr>
          <w:tab/>
        </w:r>
        <w:r w:rsidRPr="008324DC">
          <w:rPr>
            <w:rStyle w:val="Hyperlink"/>
            <w:noProof/>
          </w:rPr>
          <w:t>Acoustic</w:t>
        </w:r>
        <w:r>
          <w:rPr>
            <w:noProof/>
            <w:webHidden/>
          </w:rPr>
          <w:tab/>
        </w:r>
        <w:r>
          <w:rPr>
            <w:noProof/>
            <w:webHidden/>
          </w:rPr>
          <w:fldChar w:fldCharType="begin"/>
        </w:r>
        <w:r>
          <w:rPr>
            <w:noProof/>
            <w:webHidden/>
          </w:rPr>
          <w:instrText xml:space="preserve"> PAGEREF _Toc473302042 \h </w:instrText>
        </w:r>
        <w:r>
          <w:rPr>
            <w:noProof/>
            <w:webHidden/>
          </w:rPr>
        </w:r>
        <w:r>
          <w:rPr>
            <w:noProof/>
            <w:webHidden/>
          </w:rPr>
          <w:fldChar w:fldCharType="separate"/>
        </w:r>
        <w:r>
          <w:rPr>
            <w:noProof/>
            <w:webHidden/>
          </w:rPr>
          <w:t>21</w:t>
        </w:r>
        <w:r>
          <w:rPr>
            <w:noProof/>
            <w:webHidden/>
          </w:rPr>
          <w:fldChar w:fldCharType="end"/>
        </w:r>
      </w:hyperlink>
    </w:p>
    <w:p w:rsidR="001F52E6" w:rsidRDefault="001F52E6">
      <w:pPr>
        <w:pStyle w:val="Verzeichnis3"/>
        <w:tabs>
          <w:tab w:val="left" w:pos="1320"/>
          <w:tab w:val="right" w:leader="dot" w:pos="9060"/>
        </w:tabs>
        <w:rPr>
          <w:rFonts w:asciiTheme="minorHAnsi" w:eastAsiaTheme="minorEastAsia" w:hAnsiTheme="minorHAnsi" w:cstheme="minorBidi"/>
          <w:iCs w:val="0"/>
          <w:smallCaps w:val="0"/>
          <w:noProof/>
          <w:szCs w:val="22"/>
          <w:lang w:val="de-AT" w:eastAsia="de-AT"/>
        </w:rPr>
      </w:pPr>
      <w:hyperlink w:anchor="_Toc473302043" w:history="1">
        <w:r w:rsidRPr="008324DC">
          <w:rPr>
            <w:rStyle w:val="Hyperlink"/>
            <w:noProof/>
          </w:rPr>
          <w:t>5.7.2.</w:t>
        </w:r>
        <w:r>
          <w:rPr>
            <w:rFonts w:asciiTheme="minorHAnsi" w:eastAsiaTheme="minorEastAsia" w:hAnsiTheme="minorHAnsi" w:cstheme="minorBidi"/>
            <w:iCs w:val="0"/>
            <w:smallCaps w:val="0"/>
            <w:noProof/>
            <w:szCs w:val="22"/>
            <w:lang w:val="de-AT" w:eastAsia="de-AT"/>
          </w:rPr>
          <w:tab/>
        </w:r>
        <w:r w:rsidRPr="008324DC">
          <w:rPr>
            <w:rStyle w:val="Hyperlink"/>
            <w:noProof/>
          </w:rPr>
          <w:t>Acoustics in court rooms</w:t>
        </w:r>
        <w:r>
          <w:rPr>
            <w:noProof/>
            <w:webHidden/>
          </w:rPr>
          <w:tab/>
        </w:r>
        <w:r>
          <w:rPr>
            <w:noProof/>
            <w:webHidden/>
          </w:rPr>
          <w:fldChar w:fldCharType="begin"/>
        </w:r>
        <w:r>
          <w:rPr>
            <w:noProof/>
            <w:webHidden/>
          </w:rPr>
          <w:instrText xml:space="preserve"> PAGEREF _Toc473302043 \h </w:instrText>
        </w:r>
        <w:r>
          <w:rPr>
            <w:noProof/>
            <w:webHidden/>
          </w:rPr>
        </w:r>
        <w:r>
          <w:rPr>
            <w:noProof/>
            <w:webHidden/>
          </w:rPr>
          <w:fldChar w:fldCharType="separate"/>
        </w:r>
        <w:r>
          <w:rPr>
            <w:noProof/>
            <w:webHidden/>
          </w:rPr>
          <w:t>22</w:t>
        </w:r>
        <w:r>
          <w:rPr>
            <w:noProof/>
            <w:webHidden/>
          </w:rPr>
          <w:fldChar w:fldCharType="end"/>
        </w:r>
      </w:hyperlink>
    </w:p>
    <w:p w:rsidR="001F52E6" w:rsidRDefault="001F52E6">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473302044" w:history="1">
        <w:r w:rsidRPr="008324DC">
          <w:rPr>
            <w:rStyle w:val="Hyperlink"/>
            <w:noProof/>
          </w:rPr>
          <w:t>5.8.</w:t>
        </w:r>
        <w:r>
          <w:rPr>
            <w:rFonts w:asciiTheme="minorHAnsi" w:eastAsiaTheme="minorEastAsia" w:hAnsiTheme="minorHAnsi" w:cstheme="minorBidi"/>
            <w:smallCaps w:val="0"/>
            <w:noProof/>
            <w:szCs w:val="22"/>
            <w:lang w:val="de-AT" w:eastAsia="de-AT"/>
          </w:rPr>
          <w:tab/>
        </w:r>
        <w:r w:rsidRPr="008324DC">
          <w:rPr>
            <w:rStyle w:val="Hyperlink"/>
            <w:noProof/>
          </w:rPr>
          <w:t>Lighting environment</w:t>
        </w:r>
        <w:r>
          <w:rPr>
            <w:noProof/>
            <w:webHidden/>
          </w:rPr>
          <w:tab/>
        </w:r>
        <w:r>
          <w:rPr>
            <w:noProof/>
            <w:webHidden/>
          </w:rPr>
          <w:fldChar w:fldCharType="begin"/>
        </w:r>
        <w:r>
          <w:rPr>
            <w:noProof/>
            <w:webHidden/>
          </w:rPr>
          <w:instrText xml:space="preserve"> PAGEREF _Toc473302044 \h </w:instrText>
        </w:r>
        <w:r>
          <w:rPr>
            <w:noProof/>
            <w:webHidden/>
          </w:rPr>
        </w:r>
        <w:r>
          <w:rPr>
            <w:noProof/>
            <w:webHidden/>
          </w:rPr>
          <w:fldChar w:fldCharType="separate"/>
        </w:r>
        <w:r>
          <w:rPr>
            <w:noProof/>
            <w:webHidden/>
          </w:rPr>
          <w:t>22</w:t>
        </w:r>
        <w:r>
          <w:rPr>
            <w:noProof/>
            <w:webHidden/>
          </w:rPr>
          <w:fldChar w:fldCharType="end"/>
        </w:r>
      </w:hyperlink>
    </w:p>
    <w:p w:rsidR="001F52E6" w:rsidRDefault="001F52E6">
      <w:pPr>
        <w:pStyle w:val="Verzeichnis1"/>
        <w:tabs>
          <w:tab w:val="left" w:pos="480"/>
          <w:tab w:val="right" w:leader="dot" w:pos="9060"/>
        </w:tabs>
        <w:rPr>
          <w:rFonts w:asciiTheme="minorHAnsi" w:eastAsiaTheme="minorEastAsia" w:hAnsiTheme="minorHAnsi" w:cstheme="minorBidi"/>
          <w:b w:val="0"/>
          <w:bCs w:val="0"/>
          <w:caps w:val="0"/>
          <w:noProof/>
          <w:szCs w:val="22"/>
          <w:lang w:val="de-AT" w:eastAsia="de-AT"/>
        </w:rPr>
      </w:pPr>
      <w:hyperlink w:anchor="_Toc473302045" w:history="1">
        <w:r w:rsidRPr="008324DC">
          <w:rPr>
            <w:rStyle w:val="Hyperlink"/>
            <w:noProof/>
            <w:lang w:val="sv-SE"/>
          </w:rPr>
          <w:t>6.</w:t>
        </w:r>
        <w:r>
          <w:rPr>
            <w:rFonts w:asciiTheme="minorHAnsi" w:eastAsiaTheme="minorEastAsia" w:hAnsiTheme="minorHAnsi" w:cstheme="minorBidi"/>
            <w:b w:val="0"/>
            <w:bCs w:val="0"/>
            <w:caps w:val="0"/>
            <w:noProof/>
            <w:szCs w:val="22"/>
            <w:lang w:val="de-AT" w:eastAsia="de-AT"/>
          </w:rPr>
          <w:tab/>
        </w:r>
        <w:r w:rsidRPr="008324DC">
          <w:rPr>
            <w:rStyle w:val="Hyperlink"/>
            <w:noProof/>
          </w:rPr>
          <w:t>Other practical recommendations</w:t>
        </w:r>
        <w:r>
          <w:rPr>
            <w:noProof/>
            <w:webHidden/>
          </w:rPr>
          <w:tab/>
        </w:r>
        <w:r>
          <w:rPr>
            <w:noProof/>
            <w:webHidden/>
          </w:rPr>
          <w:fldChar w:fldCharType="begin"/>
        </w:r>
        <w:r>
          <w:rPr>
            <w:noProof/>
            <w:webHidden/>
          </w:rPr>
          <w:instrText xml:space="preserve"> PAGEREF _Toc473302045 \h </w:instrText>
        </w:r>
        <w:r>
          <w:rPr>
            <w:noProof/>
            <w:webHidden/>
          </w:rPr>
        </w:r>
        <w:r>
          <w:rPr>
            <w:noProof/>
            <w:webHidden/>
          </w:rPr>
          <w:fldChar w:fldCharType="separate"/>
        </w:r>
        <w:r>
          <w:rPr>
            <w:noProof/>
            <w:webHidden/>
          </w:rPr>
          <w:t>23</w:t>
        </w:r>
        <w:r>
          <w:rPr>
            <w:noProof/>
            <w:webHidden/>
          </w:rPr>
          <w:fldChar w:fldCharType="end"/>
        </w:r>
      </w:hyperlink>
    </w:p>
    <w:p w:rsidR="001F52E6" w:rsidRDefault="001F52E6">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473302046" w:history="1">
        <w:r w:rsidRPr="008324DC">
          <w:rPr>
            <w:rStyle w:val="Hyperlink"/>
            <w:noProof/>
          </w:rPr>
          <w:t>6.1.</w:t>
        </w:r>
        <w:r>
          <w:rPr>
            <w:rFonts w:asciiTheme="minorHAnsi" w:eastAsiaTheme="minorEastAsia" w:hAnsiTheme="minorHAnsi" w:cstheme="minorBidi"/>
            <w:smallCaps w:val="0"/>
            <w:noProof/>
            <w:szCs w:val="22"/>
            <w:lang w:val="de-AT" w:eastAsia="de-AT"/>
          </w:rPr>
          <w:tab/>
        </w:r>
        <w:r w:rsidRPr="008324DC">
          <w:rPr>
            <w:rStyle w:val="Hyperlink"/>
            <w:noProof/>
          </w:rPr>
          <w:t>Organizational Videoconferencing</w:t>
        </w:r>
        <w:r>
          <w:rPr>
            <w:noProof/>
            <w:webHidden/>
          </w:rPr>
          <w:tab/>
        </w:r>
        <w:r>
          <w:rPr>
            <w:noProof/>
            <w:webHidden/>
          </w:rPr>
          <w:fldChar w:fldCharType="begin"/>
        </w:r>
        <w:r>
          <w:rPr>
            <w:noProof/>
            <w:webHidden/>
          </w:rPr>
          <w:instrText xml:space="preserve"> PAGEREF _Toc473302046 \h </w:instrText>
        </w:r>
        <w:r>
          <w:rPr>
            <w:noProof/>
            <w:webHidden/>
          </w:rPr>
        </w:r>
        <w:r>
          <w:rPr>
            <w:noProof/>
            <w:webHidden/>
          </w:rPr>
          <w:fldChar w:fldCharType="separate"/>
        </w:r>
        <w:r>
          <w:rPr>
            <w:noProof/>
            <w:webHidden/>
          </w:rPr>
          <w:t>23</w:t>
        </w:r>
        <w:r>
          <w:rPr>
            <w:noProof/>
            <w:webHidden/>
          </w:rPr>
          <w:fldChar w:fldCharType="end"/>
        </w:r>
      </w:hyperlink>
    </w:p>
    <w:p w:rsidR="001F52E6" w:rsidRDefault="001F52E6">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473302047" w:history="1">
        <w:r w:rsidRPr="008324DC">
          <w:rPr>
            <w:rStyle w:val="Hyperlink"/>
            <w:noProof/>
          </w:rPr>
          <w:t>6.2.</w:t>
        </w:r>
        <w:r>
          <w:rPr>
            <w:rFonts w:asciiTheme="minorHAnsi" w:eastAsiaTheme="minorEastAsia" w:hAnsiTheme="minorHAnsi" w:cstheme="minorBidi"/>
            <w:smallCaps w:val="0"/>
            <w:noProof/>
            <w:szCs w:val="22"/>
            <w:lang w:val="de-AT" w:eastAsia="de-AT"/>
          </w:rPr>
          <w:tab/>
        </w:r>
        <w:r w:rsidRPr="008324DC">
          <w:rPr>
            <w:rStyle w:val="Hyperlink"/>
            <w:noProof/>
          </w:rPr>
          <w:t>Description of the national organisation in regards to videoconference</w:t>
        </w:r>
        <w:r>
          <w:rPr>
            <w:noProof/>
            <w:webHidden/>
          </w:rPr>
          <w:tab/>
        </w:r>
        <w:r>
          <w:rPr>
            <w:noProof/>
            <w:webHidden/>
          </w:rPr>
          <w:fldChar w:fldCharType="begin"/>
        </w:r>
        <w:r>
          <w:rPr>
            <w:noProof/>
            <w:webHidden/>
          </w:rPr>
          <w:instrText xml:space="preserve"> PAGEREF _Toc473302047 \h </w:instrText>
        </w:r>
        <w:r>
          <w:rPr>
            <w:noProof/>
            <w:webHidden/>
          </w:rPr>
        </w:r>
        <w:r>
          <w:rPr>
            <w:noProof/>
            <w:webHidden/>
          </w:rPr>
          <w:fldChar w:fldCharType="separate"/>
        </w:r>
        <w:r>
          <w:rPr>
            <w:noProof/>
            <w:webHidden/>
          </w:rPr>
          <w:t>23</w:t>
        </w:r>
        <w:r>
          <w:rPr>
            <w:noProof/>
            <w:webHidden/>
          </w:rPr>
          <w:fldChar w:fldCharType="end"/>
        </w:r>
      </w:hyperlink>
    </w:p>
    <w:p w:rsidR="001F52E6" w:rsidRDefault="001F52E6">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473302048" w:history="1">
        <w:r w:rsidRPr="008324DC">
          <w:rPr>
            <w:rStyle w:val="Hyperlink"/>
            <w:noProof/>
          </w:rPr>
          <w:t>6.3.</w:t>
        </w:r>
        <w:r>
          <w:rPr>
            <w:rFonts w:asciiTheme="minorHAnsi" w:eastAsiaTheme="minorEastAsia" w:hAnsiTheme="minorHAnsi" w:cstheme="minorBidi"/>
            <w:smallCaps w:val="0"/>
            <w:noProof/>
            <w:szCs w:val="22"/>
            <w:lang w:val="de-AT" w:eastAsia="de-AT"/>
          </w:rPr>
          <w:tab/>
        </w:r>
        <w:r w:rsidRPr="008324DC">
          <w:rPr>
            <w:rStyle w:val="Hyperlink"/>
            <w:noProof/>
          </w:rPr>
          <w:t>Infrastructure</w:t>
        </w:r>
        <w:r>
          <w:rPr>
            <w:noProof/>
            <w:webHidden/>
          </w:rPr>
          <w:tab/>
        </w:r>
        <w:r>
          <w:rPr>
            <w:noProof/>
            <w:webHidden/>
          </w:rPr>
          <w:fldChar w:fldCharType="begin"/>
        </w:r>
        <w:r>
          <w:rPr>
            <w:noProof/>
            <w:webHidden/>
          </w:rPr>
          <w:instrText xml:space="preserve"> PAGEREF _Toc473302048 \h </w:instrText>
        </w:r>
        <w:r>
          <w:rPr>
            <w:noProof/>
            <w:webHidden/>
          </w:rPr>
        </w:r>
        <w:r>
          <w:rPr>
            <w:noProof/>
            <w:webHidden/>
          </w:rPr>
          <w:fldChar w:fldCharType="separate"/>
        </w:r>
        <w:r>
          <w:rPr>
            <w:noProof/>
            <w:webHidden/>
          </w:rPr>
          <w:t>24</w:t>
        </w:r>
        <w:r>
          <w:rPr>
            <w:noProof/>
            <w:webHidden/>
          </w:rPr>
          <w:fldChar w:fldCharType="end"/>
        </w:r>
      </w:hyperlink>
    </w:p>
    <w:p w:rsidR="001F52E6" w:rsidRDefault="001F52E6">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473302049" w:history="1">
        <w:r w:rsidRPr="008324DC">
          <w:rPr>
            <w:rStyle w:val="Hyperlink"/>
            <w:noProof/>
          </w:rPr>
          <w:t>6.4.</w:t>
        </w:r>
        <w:r>
          <w:rPr>
            <w:rFonts w:asciiTheme="minorHAnsi" w:eastAsiaTheme="minorEastAsia" w:hAnsiTheme="minorHAnsi" w:cstheme="minorBidi"/>
            <w:smallCaps w:val="0"/>
            <w:noProof/>
            <w:szCs w:val="22"/>
            <w:lang w:val="de-AT" w:eastAsia="de-AT"/>
          </w:rPr>
          <w:tab/>
        </w:r>
        <w:r w:rsidRPr="008324DC">
          <w:rPr>
            <w:rStyle w:val="Hyperlink"/>
            <w:noProof/>
          </w:rPr>
          <w:t>Firewall traversal and Session Border Control</w:t>
        </w:r>
        <w:r>
          <w:rPr>
            <w:noProof/>
            <w:webHidden/>
          </w:rPr>
          <w:tab/>
        </w:r>
        <w:r>
          <w:rPr>
            <w:noProof/>
            <w:webHidden/>
          </w:rPr>
          <w:fldChar w:fldCharType="begin"/>
        </w:r>
        <w:r>
          <w:rPr>
            <w:noProof/>
            <w:webHidden/>
          </w:rPr>
          <w:instrText xml:space="preserve"> PAGEREF _Toc473302049 \h </w:instrText>
        </w:r>
        <w:r>
          <w:rPr>
            <w:noProof/>
            <w:webHidden/>
          </w:rPr>
        </w:r>
        <w:r>
          <w:rPr>
            <w:noProof/>
            <w:webHidden/>
          </w:rPr>
          <w:fldChar w:fldCharType="separate"/>
        </w:r>
        <w:r>
          <w:rPr>
            <w:noProof/>
            <w:webHidden/>
          </w:rPr>
          <w:t>24</w:t>
        </w:r>
        <w:r>
          <w:rPr>
            <w:noProof/>
            <w:webHidden/>
          </w:rPr>
          <w:fldChar w:fldCharType="end"/>
        </w:r>
      </w:hyperlink>
    </w:p>
    <w:p w:rsidR="001F52E6" w:rsidRDefault="001F52E6">
      <w:pPr>
        <w:pStyle w:val="Verzeichnis3"/>
        <w:tabs>
          <w:tab w:val="left" w:pos="1320"/>
          <w:tab w:val="right" w:leader="dot" w:pos="9060"/>
        </w:tabs>
        <w:rPr>
          <w:rFonts w:asciiTheme="minorHAnsi" w:eastAsiaTheme="minorEastAsia" w:hAnsiTheme="minorHAnsi" w:cstheme="minorBidi"/>
          <w:iCs w:val="0"/>
          <w:smallCaps w:val="0"/>
          <w:noProof/>
          <w:szCs w:val="22"/>
          <w:lang w:val="de-AT" w:eastAsia="de-AT"/>
        </w:rPr>
      </w:pPr>
      <w:hyperlink w:anchor="_Toc473302050" w:history="1">
        <w:r w:rsidRPr="008324DC">
          <w:rPr>
            <w:rStyle w:val="Hyperlink"/>
            <w:noProof/>
          </w:rPr>
          <w:t>6.4.1.</w:t>
        </w:r>
        <w:r>
          <w:rPr>
            <w:rFonts w:asciiTheme="minorHAnsi" w:eastAsiaTheme="minorEastAsia" w:hAnsiTheme="minorHAnsi" w:cstheme="minorBidi"/>
            <w:iCs w:val="0"/>
            <w:smallCaps w:val="0"/>
            <w:noProof/>
            <w:szCs w:val="22"/>
            <w:lang w:val="de-AT" w:eastAsia="de-AT"/>
          </w:rPr>
          <w:tab/>
        </w:r>
        <w:r w:rsidRPr="008324DC">
          <w:rPr>
            <w:rStyle w:val="Hyperlink"/>
            <w:noProof/>
          </w:rPr>
          <w:t>ISDN Gateway</w:t>
        </w:r>
        <w:r>
          <w:rPr>
            <w:noProof/>
            <w:webHidden/>
          </w:rPr>
          <w:tab/>
        </w:r>
        <w:r>
          <w:rPr>
            <w:noProof/>
            <w:webHidden/>
          </w:rPr>
          <w:fldChar w:fldCharType="begin"/>
        </w:r>
        <w:r>
          <w:rPr>
            <w:noProof/>
            <w:webHidden/>
          </w:rPr>
          <w:instrText xml:space="preserve"> PAGEREF _Toc473302050 \h </w:instrText>
        </w:r>
        <w:r>
          <w:rPr>
            <w:noProof/>
            <w:webHidden/>
          </w:rPr>
        </w:r>
        <w:r>
          <w:rPr>
            <w:noProof/>
            <w:webHidden/>
          </w:rPr>
          <w:fldChar w:fldCharType="separate"/>
        </w:r>
        <w:r>
          <w:rPr>
            <w:noProof/>
            <w:webHidden/>
          </w:rPr>
          <w:t>25</w:t>
        </w:r>
        <w:r>
          <w:rPr>
            <w:noProof/>
            <w:webHidden/>
          </w:rPr>
          <w:fldChar w:fldCharType="end"/>
        </w:r>
      </w:hyperlink>
    </w:p>
    <w:p w:rsidR="001F52E6" w:rsidRDefault="001F52E6">
      <w:pPr>
        <w:pStyle w:val="Verzeichnis3"/>
        <w:tabs>
          <w:tab w:val="left" w:pos="1320"/>
          <w:tab w:val="right" w:leader="dot" w:pos="9060"/>
        </w:tabs>
        <w:rPr>
          <w:rFonts w:asciiTheme="minorHAnsi" w:eastAsiaTheme="minorEastAsia" w:hAnsiTheme="minorHAnsi" w:cstheme="minorBidi"/>
          <w:iCs w:val="0"/>
          <w:smallCaps w:val="0"/>
          <w:noProof/>
          <w:szCs w:val="22"/>
          <w:lang w:val="de-AT" w:eastAsia="de-AT"/>
        </w:rPr>
      </w:pPr>
      <w:hyperlink w:anchor="_Toc473302051" w:history="1">
        <w:r w:rsidRPr="008324DC">
          <w:rPr>
            <w:rStyle w:val="Hyperlink"/>
            <w:noProof/>
          </w:rPr>
          <w:t>6.4.2.</w:t>
        </w:r>
        <w:r>
          <w:rPr>
            <w:rFonts w:asciiTheme="minorHAnsi" w:eastAsiaTheme="minorEastAsia" w:hAnsiTheme="minorHAnsi" w:cstheme="minorBidi"/>
            <w:iCs w:val="0"/>
            <w:smallCaps w:val="0"/>
            <w:noProof/>
            <w:szCs w:val="22"/>
            <w:lang w:val="de-AT" w:eastAsia="de-AT"/>
          </w:rPr>
          <w:tab/>
        </w:r>
        <w:r w:rsidRPr="008324DC">
          <w:rPr>
            <w:rStyle w:val="Hyperlink"/>
            <w:noProof/>
          </w:rPr>
          <w:t>Gatekeeper</w:t>
        </w:r>
        <w:r>
          <w:rPr>
            <w:noProof/>
            <w:webHidden/>
          </w:rPr>
          <w:tab/>
        </w:r>
        <w:r>
          <w:rPr>
            <w:noProof/>
            <w:webHidden/>
          </w:rPr>
          <w:fldChar w:fldCharType="begin"/>
        </w:r>
        <w:r>
          <w:rPr>
            <w:noProof/>
            <w:webHidden/>
          </w:rPr>
          <w:instrText xml:space="preserve"> PAGEREF _Toc473302051 \h </w:instrText>
        </w:r>
        <w:r>
          <w:rPr>
            <w:noProof/>
            <w:webHidden/>
          </w:rPr>
        </w:r>
        <w:r>
          <w:rPr>
            <w:noProof/>
            <w:webHidden/>
          </w:rPr>
          <w:fldChar w:fldCharType="separate"/>
        </w:r>
        <w:r>
          <w:rPr>
            <w:noProof/>
            <w:webHidden/>
          </w:rPr>
          <w:t>25</w:t>
        </w:r>
        <w:r>
          <w:rPr>
            <w:noProof/>
            <w:webHidden/>
          </w:rPr>
          <w:fldChar w:fldCharType="end"/>
        </w:r>
      </w:hyperlink>
    </w:p>
    <w:p w:rsidR="001F52E6" w:rsidRDefault="001F52E6">
      <w:pPr>
        <w:pStyle w:val="Verzeichnis3"/>
        <w:tabs>
          <w:tab w:val="left" w:pos="1320"/>
          <w:tab w:val="right" w:leader="dot" w:pos="9060"/>
        </w:tabs>
        <w:rPr>
          <w:rFonts w:asciiTheme="minorHAnsi" w:eastAsiaTheme="minorEastAsia" w:hAnsiTheme="minorHAnsi" w:cstheme="minorBidi"/>
          <w:iCs w:val="0"/>
          <w:smallCaps w:val="0"/>
          <w:noProof/>
          <w:szCs w:val="22"/>
          <w:lang w:val="de-AT" w:eastAsia="de-AT"/>
        </w:rPr>
      </w:pPr>
      <w:hyperlink w:anchor="_Toc473302052" w:history="1">
        <w:r w:rsidRPr="008324DC">
          <w:rPr>
            <w:rStyle w:val="Hyperlink"/>
            <w:noProof/>
          </w:rPr>
          <w:t>6.4.3.</w:t>
        </w:r>
        <w:r>
          <w:rPr>
            <w:rFonts w:asciiTheme="minorHAnsi" w:eastAsiaTheme="minorEastAsia" w:hAnsiTheme="minorHAnsi" w:cstheme="minorBidi"/>
            <w:iCs w:val="0"/>
            <w:smallCaps w:val="0"/>
            <w:noProof/>
            <w:szCs w:val="22"/>
            <w:lang w:val="de-AT" w:eastAsia="de-AT"/>
          </w:rPr>
          <w:tab/>
        </w:r>
        <w:r w:rsidRPr="008324DC">
          <w:rPr>
            <w:rStyle w:val="Hyperlink"/>
            <w:noProof/>
          </w:rPr>
          <w:t>SIP Server</w:t>
        </w:r>
        <w:r>
          <w:rPr>
            <w:noProof/>
            <w:webHidden/>
          </w:rPr>
          <w:tab/>
        </w:r>
        <w:r>
          <w:rPr>
            <w:noProof/>
            <w:webHidden/>
          </w:rPr>
          <w:fldChar w:fldCharType="begin"/>
        </w:r>
        <w:r>
          <w:rPr>
            <w:noProof/>
            <w:webHidden/>
          </w:rPr>
          <w:instrText xml:space="preserve"> PAGEREF _Toc473302052 \h </w:instrText>
        </w:r>
        <w:r>
          <w:rPr>
            <w:noProof/>
            <w:webHidden/>
          </w:rPr>
        </w:r>
        <w:r>
          <w:rPr>
            <w:noProof/>
            <w:webHidden/>
          </w:rPr>
          <w:fldChar w:fldCharType="separate"/>
        </w:r>
        <w:r>
          <w:rPr>
            <w:noProof/>
            <w:webHidden/>
          </w:rPr>
          <w:t>25</w:t>
        </w:r>
        <w:r>
          <w:rPr>
            <w:noProof/>
            <w:webHidden/>
          </w:rPr>
          <w:fldChar w:fldCharType="end"/>
        </w:r>
      </w:hyperlink>
    </w:p>
    <w:p w:rsidR="001F52E6" w:rsidRDefault="001F52E6">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473302053" w:history="1">
        <w:r w:rsidRPr="008324DC">
          <w:rPr>
            <w:rStyle w:val="Hyperlink"/>
            <w:noProof/>
          </w:rPr>
          <w:t>6.5.</w:t>
        </w:r>
        <w:r>
          <w:rPr>
            <w:rFonts w:asciiTheme="minorHAnsi" w:eastAsiaTheme="minorEastAsia" w:hAnsiTheme="minorHAnsi" w:cstheme="minorBidi"/>
            <w:smallCaps w:val="0"/>
            <w:noProof/>
            <w:szCs w:val="22"/>
            <w:lang w:val="de-AT" w:eastAsia="de-AT"/>
          </w:rPr>
          <w:tab/>
        </w:r>
        <w:r w:rsidRPr="008324DC">
          <w:rPr>
            <w:rStyle w:val="Hyperlink"/>
            <w:noProof/>
          </w:rPr>
          <w:t>Management System</w:t>
        </w:r>
        <w:r>
          <w:rPr>
            <w:noProof/>
            <w:webHidden/>
          </w:rPr>
          <w:tab/>
        </w:r>
        <w:r>
          <w:rPr>
            <w:noProof/>
            <w:webHidden/>
          </w:rPr>
          <w:fldChar w:fldCharType="begin"/>
        </w:r>
        <w:r>
          <w:rPr>
            <w:noProof/>
            <w:webHidden/>
          </w:rPr>
          <w:instrText xml:space="preserve"> PAGEREF _Toc473302053 \h </w:instrText>
        </w:r>
        <w:r>
          <w:rPr>
            <w:noProof/>
            <w:webHidden/>
          </w:rPr>
        </w:r>
        <w:r>
          <w:rPr>
            <w:noProof/>
            <w:webHidden/>
          </w:rPr>
          <w:fldChar w:fldCharType="separate"/>
        </w:r>
        <w:r>
          <w:rPr>
            <w:noProof/>
            <w:webHidden/>
          </w:rPr>
          <w:t>26</w:t>
        </w:r>
        <w:r>
          <w:rPr>
            <w:noProof/>
            <w:webHidden/>
          </w:rPr>
          <w:fldChar w:fldCharType="end"/>
        </w:r>
      </w:hyperlink>
    </w:p>
    <w:p w:rsidR="001F52E6" w:rsidRDefault="001F52E6">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473302054" w:history="1">
        <w:r w:rsidRPr="008324DC">
          <w:rPr>
            <w:rStyle w:val="Hyperlink"/>
            <w:noProof/>
          </w:rPr>
          <w:t>6.6.</w:t>
        </w:r>
        <w:r>
          <w:rPr>
            <w:rFonts w:asciiTheme="minorHAnsi" w:eastAsiaTheme="minorEastAsia" w:hAnsiTheme="minorHAnsi" w:cstheme="minorBidi"/>
            <w:smallCaps w:val="0"/>
            <w:noProof/>
            <w:szCs w:val="22"/>
            <w:lang w:val="de-AT" w:eastAsia="de-AT"/>
          </w:rPr>
          <w:tab/>
        </w:r>
        <w:r w:rsidRPr="008324DC">
          <w:rPr>
            <w:rStyle w:val="Hyperlink"/>
            <w:noProof/>
          </w:rPr>
          <w:t>New Technologies</w:t>
        </w:r>
        <w:r>
          <w:rPr>
            <w:noProof/>
            <w:webHidden/>
          </w:rPr>
          <w:tab/>
        </w:r>
        <w:r>
          <w:rPr>
            <w:noProof/>
            <w:webHidden/>
          </w:rPr>
          <w:fldChar w:fldCharType="begin"/>
        </w:r>
        <w:r>
          <w:rPr>
            <w:noProof/>
            <w:webHidden/>
          </w:rPr>
          <w:instrText xml:space="preserve"> PAGEREF _Toc473302054 \h </w:instrText>
        </w:r>
        <w:r>
          <w:rPr>
            <w:noProof/>
            <w:webHidden/>
          </w:rPr>
        </w:r>
        <w:r>
          <w:rPr>
            <w:noProof/>
            <w:webHidden/>
          </w:rPr>
          <w:fldChar w:fldCharType="separate"/>
        </w:r>
        <w:r>
          <w:rPr>
            <w:noProof/>
            <w:webHidden/>
          </w:rPr>
          <w:t>26</w:t>
        </w:r>
        <w:r>
          <w:rPr>
            <w:noProof/>
            <w:webHidden/>
          </w:rPr>
          <w:fldChar w:fldCharType="end"/>
        </w:r>
      </w:hyperlink>
    </w:p>
    <w:p w:rsidR="001F52E6" w:rsidRDefault="001F52E6">
      <w:pPr>
        <w:pStyle w:val="Verzeichnis1"/>
        <w:tabs>
          <w:tab w:val="left" w:pos="480"/>
          <w:tab w:val="right" w:leader="dot" w:pos="9060"/>
        </w:tabs>
        <w:rPr>
          <w:rFonts w:asciiTheme="minorHAnsi" w:eastAsiaTheme="minorEastAsia" w:hAnsiTheme="minorHAnsi" w:cstheme="minorBidi"/>
          <w:b w:val="0"/>
          <w:bCs w:val="0"/>
          <w:caps w:val="0"/>
          <w:noProof/>
          <w:szCs w:val="22"/>
          <w:lang w:val="de-AT" w:eastAsia="de-AT"/>
        </w:rPr>
      </w:pPr>
      <w:hyperlink w:anchor="_Toc473302055" w:history="1">
        <w:r w:rsidRPr="008324DC">
          <w:rPr>
            <w:rStyle w:val="Hyperlink"/>
            <w:noProof/>
            <w:lang w:val="sv-SE"/>
          </w:rPr>
          <w:t>7.</w:t>
        </w:r>
        <w:r>
          <w:rPr>
            <w:rFonts w:asciiTheme="minorHAnsi" w:eastAsiaTheme="minorEastAsia" w:hAnsiTheme="minorHAnsi" w:cstheme="minorBidi"/>
            <w:b w:val="0"/>
            <w:bCs w:val="0"/>
            <w:caps w:val="0"/>
            <w:noProof/>
            <w:szCs w:val="22"/>
            <w:lang w:val="de-AT" w:eastAsia="de-AT"/>
          </w:rPr>
          <w:tab/>
        </w:r>
        <w:r w:rsidRPr="008324DC">
          <w:rPr>
            <w:rStyle w:val="Hyperlink"/>
            <w:noProof/>
          </w:rPr>
          <w:t>Appendix I</w:t>
        </w:r>
        <w:r>
          <w:rPr>
            <w:noProof/>
            <w:webHidden/>
          </w:rPr>
          <w:tab/>
        </w:r>
        <w:r>
          <w:rPr>
            <w:noProof/>
            <w:webHidden/>
          </w:rPr>
          <w:fldChar w:fldCharType="begin"/>
        </w:r>
        <w:r>
          <w:rPr>
            <w:noProof/>
            <w:webHidden/>
          </w:rPr>
          <w:instrText xml:space="preserve"> PAGEREF _Toc473302055 \h </w:instrText>
        </w:r>
        <w:r>
          <w:rPr>
            <w:noProof/>
            <w:webHidden/>
          </w:rPr>
        </w:r>
        <w:r>
          <w:rPr>
            <w:noProof/>
            <w:webHidden/>
          </w:rPr>
          <w:fldChar w:fldCharType="separate"/>
        </w:r>
        <w:r>
          <w:rPr>
            <w:noProof/>
            <w:webHidden/>
          </w:rPr>
          <w:t>28</w:t>
        </w:r>
        <w:r>
          <w:rPr>
            <w:noProof/>
            <w:webHidden/>
          </w:rPr>
          <w:fldChar w:fldCharType="end"/>
        </w:r>
      </w:hyperlink>
    </w:p>
    <w:p w:rsidR="001F52E6" w:rsidRDefault="001F52E6">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473302056" w:history="1">
        <w:r w:rsidRPr="008324DC">
          <w:rPr>
            <w:rStyle w:val="Hyperlink"/>
            <w:noProof/>
          </w:rPr>
          <w:t>7.1.</w:t>
        </w:r>
        <w:r>
          <w:rPr>
            <w:rFonts w:asciiTheme="minorHAnsi" w:eastAsiaTheme="minorEastAsia" w:hAnsiTheme="minorHAnsi" w:cstheme="minorBidi"/>
            <w:smallCaps w:val="0"/>
            <w:noProof/>
            <w:szCs w:val="22"/>
            <w:lang w:val="de-AT" w:eastAsia="de-AT"/>
          </w:rPr>
          <w:tab/>
        </w:r>
        <w:r w:rsidRPr="008324DC">
          <w:rPr>
            <w:rStyle w:val="Hyperlink"/>
            <w:noProof/>
          </w:rPr>
          <w:t>Picture 1</w:t>
        </w:r>
        <w:r>
          <w:rPr>
            <w:noProof/>
            <w:webHidden/>
          </w:rPr>
          <w:tab/>
        </w:r>
        <w:r>
          <w:rPr>
            <w:noProof/>
            <w:webHidden/>
          </w:rPr>
          <w:fldChar w:fldCharType="begin"/>
        </w:r>
        <w:r>
          <w:rPr>
            <w:noProof/>
            <w:webHidden/>
          </w:rPr>
          <w:instrText xml:space="preserve"> PAGEREF _Toc473302056 \h </w:instrText>
        </w:r>
        <w:r>
          <w:rPr>
            <w:noProof/>
            <w:webHidden/>
          </w:rPr>
        </w:r>
        <w:r>
          <w:rPr>
            <w:noProof/>
            <w:webHidden/>
          </w:rPr>
          <w:fldChar w:fldCharType="separate"/>
        </w:r>
        <w:r>
          <w:rPr>
            <w:noProof/>
            <w:webHidden/>
          </w:rPr>
          <w:t>28</w:t>
        </w:r>
        <w:r>
          <w:rPr>
            <w:noProof/>
            <w:webHidden/>
          </w:rPr>
          <w:fldChar w:fldCharType="end"/>
        </w:r>
      </w:hyperlink>
    </w:p>
    <w:p w:rsidR="001F52E6" w:rsidRDefault="001F52E6">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473302057" w:history="1">
        <w:r w:rsidRPr="008324DC">
          <w:rPr>
            <w:rStyle w:val="Hyperlink"/>
            <w:noProof/>
          </w:rPr>
          <w:t>7.2.</w:t>
        </w:r>
        <w:r>
          <w:rPr>
            <w:rFonts w:asciiTheme="minorHAnsi" w:eastAsiaTheme="minorEastAsia" w:hAnsiTheme="minorHAnsi" w:cstheme="minorBidi"/>
            <w:smallCaps w:val="0"/>
            <w:noProof/>
            <w:szCs w:val="22"/>
            <w:lang w:val="de-AT" w:eastAsia="de-AT"/>
          </w:rPr>
          <w:tab/>
        </w:r>
        <w:r w:rsidRPr="008324DC">
          <w:rPr>
            <w:rStyle w:val="Hyperlink"/>
            <w:noProof/>
          </w:rPr>
          <w:t>Picture 2</w:t>
        </w:r>
        <w:r>
          <w:rPr>
            <w:noProof/>
            <w:webHidden/>
          </w:rPr>
          <w:tab/>
        </w:r>
        <w:r>
          <w:rPr>
            <w:noProof/>
            <w:webHidden/>
          </w:rPr>
          <w:fldChar w:fldCharType="begin"/>
        </w:r>
        <w:r>
          <w:rPr>
            <w:noProof/>
            <w:webHidden/>
          </w:rPr>
          <w:instrText xml:space="preserve"> PAGEREF _Toc473302057 \h </w:instrText>
        </w:r>
        <w:r>
          <w:rPr>
            <w:noProof/>
            <w:webHidden/>
          </w:rPr>
        </w:r>
        <w:r>
          <w:rPr>
            <w:noProof/>
            <w:webHidden/>
          </w:rPr>
          <w:fldChar w:fldCharType="separate"/>
        </w:r>
        <w:r>
          <w:rPr>
            <w:noProof/>
            <w:webHidden/>
          </w:rPr>
          <w:t>29</w:t>
        </w:r>
        <w:r>
          <w:rPr>
            <w:noProof/>
            <w:webHidden/>
          </w:rPr>
          <w:fldChar w:fldCharType="end"/>
        </w:r>
      </w:hyperlink>
    </w:p>
    <w:p w:rsidR="001F52E6" w:rsidRDefault="001F52E6">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473302058" w:history="1">
        <w:r w:rsidRPr="008324DC">
          <w:rPr>
            <w:rStyle w:val="Hyperlink"/>
            <w:noProof/>
          </w:rPr>
          <w:t>7.3.</w:t>
        </w:r>
        <w:r>
          <w:rPr>
            <w:rFonts w:asciiTheme="minorHAnsi" w:eastAsiaTheme="minorEastAsia" w:hAnsiTheme="minorHAnsi" w:cstheme="minorBidi"/>
            <w:smallCaps w:val="0"/>
            <w:noProof/>
            <w:szCs w:val="22"/>
            <w:lang w:val="de-AT" w:eastAsia="de-AT"/>
          </w:rPr>
          <w:tab/>
        </w:r>
        <w:r w:rsidRPr="008324DC">
          <w:rPr>
            <w:rStyle w:val="Hyperlink"/>
            <w:noProof/>
          </w:rPr>
          <w:t>Picture 3</w:t>
        </w:r>
        <w:r>
          <w:rPr>
            <w:noProof/>
            <w:webHidden/>
          </w:rPr>
          <w:tab/>
        </w:r>
        <w:r>
          <w:rPr>
            <w:noProof/>
            <w:webHidden/>
          </w:rPr>
          <w:fldChar w:fldCharType="begin"/>
        </w:r>
        <w:r>
          <w:rPr>
            <w:noProof/>
            <w:webHidden/>
          </w:rPr>
          <w:instrText xml:space="preserve"> PAGEREF _Toc473302058 \h </w:instrText>
        </w:r>
        <w:r>
          <w:rPr>
            <w:noProof/>
            <w:webHidden/>
          </w:rPr>
        </w:r>
        <w:r>
          <w:rPr>
            <w:noProof/>
            <w:webHidden/>
          </w:rPr>
          <w:fldChar w:fldCharType="separate"/>
        </w:r>
        <w:r>
          <w:rPr>
            <w:noProof/>
            <w:webHidden/>
          </w:rPr>
          <w:t>30</w:t>
        </w:r>
        <w:r>
          <w:rPr>
            <w:noProof/>
            <w:webHidden/>
          </w:rPr>
          <w:fldChar w:fldCharType="end"/>
        </w:r>
      </w:hyperlink>
    </w:p>
    <w:p w:rsidR="001F52E6" w:rsidRDefault="001F52E6">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473302059" w:history="1">
        <w:r w:rsidRPr="008324DC">
          <w:rPr>
            <w:rStyle w:val="Hyperlink"/>
            <w:noProof/>
          </w:rPr>
          <w:t>7.4.</w:t>
        </w:r>
        <w:r>
          <w:rPr>
            <w:rFonts w:asciiTheme="minorHAnsi" w:eastAsiaTheme="minorEastAsia" w:hAnsiTheme="minorHAnsi" w:cstheme="minorBidi"/>
            <w:smallCaps w:val="0"/>
            <w:noProof/>
            <w:szCs w:val="22"/>
            <w:lang w:val="de-AT" w:eastAsia="de-AT"/>
          </w:rPr>
          <w:tab/>
        </w:r>
        <w:r w:rsidRPr="008324DC">
          <w:rPr>
            <w:rStyle w:val="Hyperlink"/>
            <w:noProof/>
          </w:rPr>
          <w:t>Picture 4</w:t>
        </w:r>
        <w:r>
          <w:rPr>
            <w:noProof/>
            <w:webHidden/>
          </w:rPr>
          <w:tab/>
        </w:r>
        <w:r>
          <w:rPr>
            <w:noProof/>
            <w:webHidden/>
          </w:rPr>
          <w:fldChar w:fldCharType="begin"/>
        </w:r>
        <w:r>
          <w:rPr>
            <w:noProof/>
            <w:webHidden/>
          </w:rPr>
          <w:instrText xml:space="preserve"> PAGEREF _Toc473302059 \h </w:instrText>
        </w:r>
        <w:r>
          <w:rPr>
            <w:noProof/>
            <w:webHidden/>
          </w:rPr>
        </w:r>
        <w:r>
          <w:rPr>
            <w:noProof/>
            <w:webHidden/>
          </w:rPr>
          <w:fldChar w:fldCharType="separate"/>
        </w:r>
        <w:r>
          <w:rPr>
            <w:noProof/>
            <w:webHidden/>
          </w:rPr>
          <w:t>31</w:t>
        </w:r>
        <w:r>
          <w:rPr>
            <w:noProof/>
            <w:webHidden/>
          </w:rPr>
          <w:fldChar w:fldCharType="end"/>
        </w:r>
      </w:hyperlink>
    </w:p>
    <w:p w:rsidR="001F52E6" w:rsidRDefault="001F52E6">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473302060" w:history="1">
        <w:r w:rsidRPr="008324DC">
          <w:rPr>
            <w:rStyle w:val="Hyperlink"/>
            <w:noProof/>
          </w:rPr>
          <w:t>7.5.</w:t>
        </w:r>
        <w:r>
          <w:rPr>
            <w:rFonts w:asciiTheme="minorHAnsi" w:eastAsiaTheme="minorEastAsia" w:hAnsiTheme="minorHAnsi" w:cstheme="minorBidi"/>
            <w:smallCaps w:val="0"/>
            <w:noProof/>
            <w:szCs w:val="22"/>
            <w:lang w:val="de-AT" w:eastAsia="de-AT"/>
          </w:rPr>
          <w:tab/>
        </w:r>
        <w:r w:rsidRPr="008324DC">
          <w:rPr>
            <w:rStyle w:val="Hyperlink"/>
            <w:noProof/>
          </w:rPr>
          <w:t>Picture 5</w:t>
        </w:r>
        <w:r>
          <w:rPr>
            <w:noProof/>
            <w:webHidden/>
          </w:rPr>
          <w:tab/>
        </w:r>
        <w:r>
          <w:rPr>
            <w:noProof/>
            <w:webHidden/>
          </w:rPr>
          <w:fldChar w:fldCharType="begin"/>
        </w:r>
        <w:r>
          <w:rPr>
            <w:noProof/>
            <w:webHidden/>
          </w:rPr>
          <w:instrText xml:space="preserve"> PAGEREF _Toc473302060 \h </w:instrText>
        </w:r>
        <w:r>
          <w:rPr>
            <w:noProof/>
            <w:webHidden/>
          </w:rPr>
        </w:r>
        <w:r>
          <w:rPr>
            <w:noProof/>
            <w:webHidden/>
          </w:rPr>
          <w:fldChar w:fldCharType="separate"/>
        </w:r>
        <w:r>
          <w:rPr>
            <w:noProof/>
            <w:webHidden/>
          </w:rPr>
          <w:t>32</w:t>
        </w:r>
        <w:r>
          <w:rPr>
            <w:noProof/>
            <w:webHidden/>
          </w:rPr>
          <w:fldChar w:fldCharType="end"/>
        </w:r>
      </w:hyperlink>
    </w:p>
    <w:p w:rsidR="001F52E6" w:rsidRDefault="001F52E6">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473302061" w:history="1">
        <w:r w:rsidRPr="008324DC">
          <w:rPr>
            <w:rStyle w:val="Hyperlink"/>
            <w:noProof/>
          </w:rPr>
          <w:t>7.6.</w:t>
        </w:r>
        <w:r>
          <w:rPr>
            <w:rFonts w:asciiTheme="minorHAnsi" w:eastAsiaTheme="minorEastAsia" w:hAnsiTheme="minorHAnsi" w:cstheme="minorBidi"/>
            <w:smallCaps w:val="0"/>
            <w:noProof/>
            <w:szCs w:val="22"/>
            <w:lang w:val="de-AT" w:eastAsia="de-AT"/>
          </w:rPr>
          <w:tab/>
        </w:r>
        <w:r w:rsidRPr="008324DC">
          <w:rPr>
            <w:rStyle w:val="Hyperlink"/>
            <w:noProof/>
          </w:rPr>
          <w:t>Picture 6</w:t>
        </w:r>
        <w:r>
          <w:rPr>
            <w:noProof/>
            <w:webHidden/>
          </w:rPr>
          <w:tab/>
        </w:r>
        <w:r>
          <w:rPr>
            <w:noProof/>
            <w:webHidden/>
          </w:rPr>
          <w:fldChar w:fldCharType="begin"/>
        </w:r>
        <w:r>
          <w:rPr>
            <w:noProof/>
            <w:webHidden/>
          </w:rPr>
          <w:instrText xml:space="preserve"> PAGEREF _Toc473302061 \h </w:instrText>
        </w:r>
        <w:r>
          <w:rPr>
            <w:noProof/>
            <w:webHidden/>
          </w:rPr>
        </w:r>
        <w:r>
          <w:rPr>
            <w:noProof/>
            <w:webHidden/>
          </w:rPr>
          <w:fldChar w:fldCharType="separate"/>
        </w:r>
        <w:r>
          <w:rPr>
            <w:noProof/>
            <w:webHidden/>
          </w:rPr>
          <w:t>33</w:t>
        </w:r>
        <w:r>
          <w:rPr>
            <w:noProof/>
            <w:webHidden/>
          </w:rPr>
          <w:fldChar w:fldCharType="end"/>
        </w:r>
      </w:hyperlink>
    </w:p>
    <w:p w:rsidR="001F52E6" w:rsidRDefault="001F52E6">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473302062" w:history="1">
        <w:r w:rsidRPr="008324DC">
          <w:rPr>
            <w:rStyle w:val="Hyperlink"/>
            <w:noProof/>
          </w:rPr>
          <w:t>7.7.</w:t>
        </w:r>
        <w:r>
          <w:rPr>
            <w:rFonts w:asciiTheme="minorHAnsi" w:eastAsiaTheme="minorEastAsia" w:hAnsiTheme="minorHAnsi" w:cstheme="minorBidi"/>
            <w:smallCaps w:val="0"/>
            <w:noProof/>
            <w:szCs w:val="22"/>
            <w:lang w:val="de-AT" w:eastAsia="de-AT"/>
          </w:rPr>
          <w:tab/>
        </w:r>
        <w:r w:rsidRPr="008324DC">
          <w:rPr>
            <w:rStyle w:val="Hyperlink"/>
            <w:noProof/>
          </w:rPr>
          <w:t>Picture 7</w:t>
        </w:r>
        <w:r>
          <w:rPr>
            <w:noProof/>
            <w:webHidden/>
          </w:rPr>
          <w:tab/>
        </w:r>
        <w:r>
          <w:rPr>
            <w:noProof/>
            <w:webHidden/>
          </w:rPr>
          <w:fldChar w:fldCharType="begin"/>
        </w:r>
        <w:r>
          <w:rPr>
            <w:noProof/>
            <w:webHidden/>
          </w:rPr>
          <w:instrText xml:space="preserve"> PAGEREF _Toc473302062 \h </w:instrText>
        </w:r>
        <w:r>
          <w:rPr>
            <w:noProof/>
            <w:webHidden/>
          </w:rPr>
        </w:r>
        <w:r>
          <w:rPr>
            <w:noProof/>
            <w:webHidden/>
          </w:rPr>
          <w:fldChar w:fldCharType="separate"/>
        </w:r>
        <w:r>
          <w:rPr>
            <w:noProof/>
            <w:webHidden/>
          </w:rPr>
          <w:t>34</w:t>
        </w:r>
        <w:r>
          <w:rPr>
            <w:noProof/>
            <w:webHidden/>
          </w:rPr>
          <w:fldChar w:fldCharType="end"/>
        </w:r>
      </w:hyperlink>
    </w:p>
    <w:p w:rsidR="001F52E6" w:rsidRDefault="001F52E6">
      <w:pPr>
        <w:pStyle w:val="Verzeichnis1"/>
        <w:tabs>
          <w:tab w:val="left" w:pos="480"/>
          <w:tab w:val="right" w:leader="dot" w:pos="9060"/>
        </w:tabs>
        <w:rPr>
          <w:rFonts w:asciiTheme="minorHAnsi" w:eastAsiaTheme="minorEastAsia" w:hAnsiTheme="minorHAnsi" w:cstheme="minorBidi"/>
          <w:b w:val="0"/>
          <w:bCs w:val="0"/>
          <w:caps w:val="0"/>
          <w:noProof/>
          <w:szCs w:val="22"/>
          <w:lang w:val="de-AT" w:eastAsia="de-AT"/>
        </w:rPr>
      </w:pPr>
      <w:hyperlink w:anchor="_Toc473302063" w:history="1">
        <w:r w:rsidRPr="008324DC">
          <w:rPr>
            <w:rStyle w:val="Hyperlink"/>
            <w:noProof/>
          </w:rPr>
          <w:t>I.</w:t>
        </w:r>
        <w:r>
          <w:rPr>
            <w:rFonts w:asciiTheme="minorHAnsi" w:eastAsiaTheme="minorEastAsia" w:hAnsiTheme="minorHAnsi" w:cstheme="minorBidi"/>
            <w:b w:val="0"/>
            <w:bCs w:val="0"/>
            <w:caps w:val="0"/>
            <w:noProof/>
            <w:szCs w:val="22"/>
            <w:lang w:val="de-AT" w:eastAsia="de-AT"/>
          </w:rPr>
          <w:tab/>
        </w:r>
        <w:r w:rsidRPr="008324DC">
          <w:rPr>
            <w:rStyle w:val="Hyperlink"/>
            <w:noProof/>
          </w:rPr>
          <w:t>References</w:t>
        </w:r>
        <w:r>
          <w:rPr>
            <w:noProof/>
            <w:webHidden/>
          </w:rPr>
          <w:tab/>
        </w:r>
        <w:r>
          <w:rPr>
            <w:noProof/>
            <w:webHidden/>
          </w:rPr>
          <w:fldChar w:fldCharType="begin"/>
        </w:r>
        <w:r>
          <w:rPr>
            <w:noProof/>
            <w:webHidden/>
          </w:rPr>
          <w:instrText xml:space="preserve"> PAGEREF _Toc473302063 \h </w:instrText>
        </w:r>
        <w:r>
          <w:rPr>
            <w:noProof/>
            <w:webHidden/>
          </w:rPr>
        </w:r>
        <w:r>
          <w:rPr>
            <w:noProof/>
            <w:webHidden/>
          </w:rPr>
          <w:fldChar w:fldCharType="separate"/>
        </w:r>
        <w:r>
          <w:rPr>
            <w:noProof/>
            <w:webHidden/>
          </w:rPr>
          <w:t>35</w:t>
        </w:r>
        <w:r>
          <w:rPr>
            <w:noProof/>
            <w:webHidden/>
          </w:rPr>
          <w:fldChar w:fldCharType="end"/>
        </w:r>
      </w:hyperlink>
    </w:p>
    <w:p w:rsidR="00906339" w:rsidRPr="00E62EE6" w:rsidRDefault="00906339" w:rsidP="006900AD">
      <w:r w:rsidRPr="001611C5">
        <w:rPr>
          <w:rFonts w:ascii="Arial" w:hAnsi="Arial"/>
          <w:b/>
          <w:bCs/>
          <w:caps/>
          <w:szCs w:val="28"/>
        </w:rPr>
        <w:fldChar w:fldCharType="end"/>
      </w:r>
    </w:p>
    <w:p w:rsidR="00906339" w:rsidRPr="00E62EE6" w:rsidRDefault="00906339" w:rsidP="00906339">
      <w:pPr>
        <w:rPr>
          <w:rFonts w:cs="Arial"/>
          <w:szCs w:val="22"/>
        </w:rPr>
      </w:pPr>
    </w:p>
    <w:p w:rsidR="00862C87" w:rsidRPr="00E62EE6" w:rsidRDefault="00906339" w:rsidP="00862C87">
      <w:pPr>
        <w:pStyle w:val="Heading1Unumbered"/>
      </w:pPr>
      <w:bookmarkStart w:id="6" w:name="_Toc284064449"/>
      <w:bookmarkStart w:id="7" w:name="_Toc473302009"/>
      <w:r w:rsidRPr="00E62EE6">
        <w:lastRenderedPageBreak/>
        <w:t>List of Abbreviations</w:t>
      </w:r>
      <w:bookmarkEnd w:id="6"/>
      <w:bookmarkEnd w:id="7"/>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560"/>
        <w:gridCol w:w="7544"/>
      </w:tblGrid>
      <w:tr w:rsidR="00FE3BCD" w:rsidRPr="00E62EE6" w:rsidTr="0069149B">
        <w:trPr>
          <w:tblHeader/>
        </w:trPr>
        <w:tc>
          <w:tcPr>
            <w:tcW w:w="1560" w:type="dxa"/>
            <w:shd w:val="clear" w:color="auto" w:fill="C6D9F1"/>
          </w:tcPr>
          <w:p w:rsidR="00FE3BCD" w:rsidRPr="00E62EE6" w:rsidRDefault="00FE3BCD" w:rsidP="00FE3BCD">
            <w:pPr>
              <w:widowControl w:val="0"/>
              <w:rPr>
                <w:rFonts w:cs="Calibri"/>
                <w:i/>
                <w:sz w:val="20"/>
                <w:szCs w:val="22"/>
                <w:lang w:eastAsia="fr-FR"/>
              </w:rPr>
            </w:pPr>
            <w:r w:rsidRPr="00E62EE6">
              <w:rPr>
                <w:rFonts w:cs="Calibri"/>
                <w:i/>
                <w:sz w:val="20"/>
                <w:szCs w:val="22"/>
                <w:lang w:eastAsia="fr-FR"/>
              </w:rPr>
              <w:t>Acronym</w:t>
            </w:r>
          </w:p>
        </w:tc>
        <w:tc>
          <w:tcPr>
            <w:tcW w:w="7544" w:type="dxa"/>
            <w:shd w:val="clear" w:color="auto" w:fill="C6D9F1"/>
          </w:tcPr>
          <w:p w:rsidR="00FE3BCD" w:rsidRPr="00E62EE6" w:rsidRDefault="00FE3BCD" w:rsidP="00FE3BCD">
            <w:pPr>
              <w:widowControl w:val="0"/>
              <w:rPr>
                <w:rFonts w:cs="Calibri"/>
                <w:i/>
                <w:sz w:val="20"/>
                <w:szCs w:val="22"/>
                <w:lang w:eastAsia="fr-FR"/>
              </w:rPr>
            </w:pPr>
            <w:r w:rsidRPr="00E62EE6">
              <w:rPr>
                <w:rFonts w:cs="Calibri"/>
                <w:i/>
                <w:sz w:val="20"/>
                <w:szCs w:val="22"/>
                <w:lang w:eastAsia="fr-FR"/>
              </w:rPr>
              <w:t>Explanation</w:t>
            </w:r>
          </w:p>
        </w:tc>
      </w:tr>
      <w:tr w:rsidR="00FE3BCD" w:rsidRPr="00E62EE6" w:rsidTr="00441D6F">
        <w:tc>
          <w:tcPr>
            <w:tcW w:w="1560"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AVIDICUS</w:t>
            </w:r>
          </w:p>
        </w:tc>
        <w:tc>
          <w:tcPr>
            <w:tcW w:w="7544"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 xml:space="preserve">AVIDICUS 3 is an EU funded project running from 2013 to 2015, </w:t>
            </w:r>
            <w:r w:rsidR="00670BB1" w:rsidRPr="00E62EE6">
              <w:rPr>
                <w:rFonts w:cs="Arial"/>
                <w:sz w:val="20"/>
                <w:lang w:eastAsia="fr-FR"/>
              </w:rPr>
              <w:t>focussing</w:t>
            </w:r>
            <w:r w:rsidRPr="00E62EE6">
              <w:rPr>
                <w:rFonts w:cs="Arial"/>
                <w:sz w:val="20"/>
                <w:lang w:eastAsia="fr-FR"/>
              </w:rPr>
              <w:t xml:space="preserve"> on the use of videoconferencing in bilingual legal proceedings that involve an interpreter</w:t>
            </w:r>
          </w:p>
        </w:tc>
      </w:tr>
      <w:tr w:rsidR="00FE3BCD" w:rsidRPr="00E62EE6" w:rsidTr="00441D6F">
        <w:trPr>
          <w:trHeight w:val="3820"/>
        </w:trPr>
        <w:tc>
          <w:tcPr>
            <w:tcW w:w="1560"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bit/s</w:t>
            </w:r>
          </w:p>
        </w:tc>
        <w:tc>
          <w:tcPr>
            <w:tcW w:w="7544"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Bit rate of the transmission in bit per second:</w:t>
            </w:r>
          </w:p>
          <w:tbl>
            <w:tblPr>
              <w:tblStyle w:val="Tabellenraster"/>
              <w:tblW w:w="0" w:type="auto"/>
              <w:tblLook w:val="04A0" w:firstRow="1" w:lastRow="0" w:firstColumn="1" w:lastColumn="0" w:noHBand="0" w:noVBand="1"/>
            </w:tblPr>
            <w:tblGrid>
              <w:gridCol w:w="996"/>
              <w:gridCol w:w="2010"/>
              <w:gridCol w:w="1134"/>
              <w:gridCol w:w="1276"/>
            </w:tblGrid>
            <w:tr w:rsidR="00FE3BCD" w:rsidRPr="00E62EE6" w:rsidTr="00441D6F">
              <w:trPr>
                <w:trHeight w:val="844"/>
              </w:trPr>
              <w:tc>
                <w:tcPr>
                  <w:tcW w:w="996" w:type="dxa"/>
                </w:tcPr>
                <w:p w:rsidR="00FE3BCD" w:rsidRPr="00E62EE6" w:rsidRDefault="00FE3BCD" w:rsidP="00FE3BCD">
                  <w:pPr>
                    <w:tabs>
                      <w:tab w:val="left" w:pos="1430"/>
                    </w:tabs>
                    <w:spacing w:before="120"/>
                    <w:rPr>
                      <w:rFonts w:cs="Arial"/>
                      <w:b/>
                      <w:sz w:val="20"/>
                      <w:lang w:eastAsia="fr-FR"/>
                    </w:rPr>
                  </w:pPr>
                  <w:r w:rsidRPr="00E62EE6">
                    <w:rPr>
                      <w:rFonts w:cs="Arial"/>
                      <w:b/>
                      <w:sz w:val="20"/>
                      <w:lang w:eastAsia="fr-FR"/>
                    </w:rPr>
                    <w:t>Symbol</w:t>
                  </w:r>
                </w:p>
              </w:tc>
              <w:tc>
                <w:tcPr>
                  <w:tcW w:w="2010" w:type="dxa"/>
                </w:tcPr>
                <w:p w:rsidR="00FE3BCD" w:rsidRPr="00E62EE6" w:rsidRDefault="00FE3BCD" w:rsidP="00FE3BCD">
                  <w:pPr>
                    <w:tabs>
                      <w:tab w:val="left" w:pos="1430"/>
                    </w:tabs>
                    <w:spacing w:before="120"/>
                    <w:rPr>
                      <w:rFonts w:cs="Arial"/>
                      <w:b/>
                      <w:sz w:val="20"/>
                      <w:lang w:eastAsia="fr-FR"/>
                    </w:rPr>
                  </w:pPr>
                  <w:r w:rsidRPr="00E62EE6">
                    <w:rPr>
                      <w:rFonts w:cs="Arial"/>
                      <w:b/>
                      <w:sz w:val="20"/>
                      <w:lang w:eastAsia="fr-FR"/>
                    </w:rPr>
                    <w:t>Name</w:t>
                  </w:r>
                </w:p>
              </w:tc>
              <w:tc>
                <w:tcPr>
                  <w:tcW w:w="1134" w:type="dxa"/>
                </w:tcPr>
                <w:p w:rsidR="00FE3BCD" w:rsidRPr="00E62EE6" w:rsidRDefault="00FE3BCD" w:rsidP="00FE3BCD">
                  <w:pPr>
                    <w:tabs>
                      <w:tab w:val="left" w:pos="1430"/>
                    </w:tabs>
                    <w:spacing w:before="120"/>
                    <w:rPr>
                      <w:rFonts w:cs="Arial"/>
                      <w:b/>
                      <w:sz w:val="20"/>
                      <w:lang w:eastAsia="fr-FR"/>
                    </w:rPr>
                  </w:pPr>
                  <w:r w:rsidRPr="00E62EE6">
                    <w:rPr>
                      <w:rFonts w:cs="Arial"/>
                      <w:b/>
                      <w:sz w:val="20"/>
                      <w:lang w:eastAsia="fr-FR"/>
                    </w:rPr>
                    <w:t>Multiplier</w:t>
                  </w:r>
                </w:p>
                <w:p w:rsidR="00FE3BCD" w:rsidRPr="00E62EE6" w:rsidRDefault="00FE3BCD" w:rsidP="00FE3BCD">
                  <w:pPr>
                    <w:tabs>
                      <w:tab w:val="left" w:pos="1430"/>
                    </w:tabs>
                    <w:spacing w:before="120"/>
                    <w:rPr>
                      <w:rFonts w:cs="Arial"/>
                      <w:sz w:val="20"/>
                      <w:lang w:eastAsia="fr-FR"/>
                    </w:rPr>
                  </w:pPr>
                  <w:r w:rsidRPr="00E62EE6">
                    <w:rPr>
                      <w:rFonts w:cs="Arial"/>
                      <w:sz w:val="20"/>
                      <w:lang w:eastAsia="fr-FR"/>
                    </w:rPr>
                    <w:t xml:space="preserve">(base 10) </w:t>
                  </w:r>
                </w:p>
              </w:tc>
              <w:tc>
                <w:tcPr>
                  <w:tcW w:w="1276" w:type="dxa"/>
                </w:tcPr>
                <w:p w:rsidR="00FE3BCD" w:rsidRPr="00E62EE6" w:rsidRDefault="00FE3BCD" w:rsidP="00FE3BCD">
                  <w:pPr>
                    <w:tabs>
                      <w:tab w:val="left" w:pos="1430"/>
                    </w:tabs>
                    <w:spacing w:before="120"/>
                    <w:rPr>
                      <w:rFonts w:cs="Arial"/>
                      <w:b/>
                      <w:sz w:val="20"/>
                      <w:lang w:eastAsia="fr-FR"/>
                    </w:rPr>
                  </w:pPr>
                  <w:r w:rsidRPr="00E62EE6">
                    <w:rPr>
                      <w:rFonts w:cs="Arial"/>
                      <w:b/>
                      <w:sz w:val="20"/>
                      <w:lang w:eastAsia="fr-FR"/>
                    </w:rPr>
                    <w:t xml:space="preserve">Multiplier </w:t>
                  </w:r>
                </w:p>
                <w:p w:rsidR="00FE3BCD" w:rsidRPr="00E62EE6" w:rsidRDefault="00FE3BCD" w:rsidP="00FE3BCD">
                  <w:pPr>
                    <w:tabs>
                      <w:tab w:val="left" w:pos="1430"/>
                    </w:tabs>
                    <w:spacing w:before="120"/>
                    <w:rPr>
                      <w:rFonts w:cs="Arial"/>
                      <w:sz w:val="20"/>
                      <w:lang w:eastAsia="fr-FR"/>
                    </w:rPr>
                  </w:pPr>
                  <w:r w:rsidRPr="00E62EE6">
                    <w:rPr>
                      <w:rFonts w:cs="Arial"/>
                      <w:sz w:val="20"/>
                      <w:lang w:eastAsia="fr-FR"/>
                    </w:rPr>
                    <w:t xml:space="preserve">(base 1000) </w:t>
                  </w:r>
                </w:p>
              </w:tc>
            </w:tr>
            <w:tr w:rsidR="00FE3BCD" w:rsidRPr="00E62EE6" w:rsidTr="00441D6F">
              <w:tc>
                <w:tcPr>
                  <w:tcW w:w="996"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bit/s</w:t>
                  </w:r>
                </w:p>
              </w:tc>
              <w:tc>
                <w:tcPr>
                  <w:tcW w:w="2010"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bit per second</w:t>
                  </w:r>
                </w:p>
              </w:tc>
              <w:tc>
                <w:tcPr>
                  <w:tcW w:w="1134" w:type="dxa"/>
                </w:tcPr>
                <w:p w:rsidR="00FE3BCD" w:rsidRPr="00E62EE6" w:rsidRDefault="00FE3BCD" w:rsidP="00FE3BCD">
                  <w:pPr>
                    <w:tabs>
                      <w:tab w:val="left" w:pos="1430"/>
                    </w:tabs>
                    <w:spacing w:before="120"/>
                    <w:jc w:val="center"/>
                    <w:rPr>
                      <w:rFonts w:cs="Arial"/>
                      <w:sz w:val="20"/>
                      <w:lang w:eastAsia="fr-FR"/>
                    </w:rPr>
                  </w:pPr>
                  <w:r w:rsidRPr="00E62EE6">
                    <w:rPr>
                      <w:rFonts w:cs="Arial"/>
                      <w:sz w:val="20"/>
                      <w:lang w:eastAsia="fr-FR"/>
                    </w:rPr>
                    <w:t>1</w:t>
                  </w:r>
                </w:p>
              </w:tc>
              <w:tc>
                <w:tcPr>
                  <w:tcW w:w="1276" w:type="dxa"/>
                </w:tcPr>
                <w:p w:rsidR="00FE3BCD" w:rsidRPr="00E62EE6" w:rsidRDefault="00FE3BCD" w:rsidP="00FE3BCD">
                  <w:pPr>
                    <w:tabs>
                      <w:tab w:val="left" w:pos="1430"/>
                    </w:tabs>
                    <w:spacing w:before="120"/>
                    <w:jc w:val="center"/>
                    <w:rPr>
                      <w:rFonts w:cs="Arial"/>
                      <w:sz w:val="20"/>
                      <w:lang w:eastAsia="fr-FR"/>
                    </w:rPr>
                  </w:pPr>
                  <w:r w:rsidRPr="00E62EE6">
                    <w:rPr>
                      <w:rFonts w:cs="Arial"/>
                      <w:sz w:val="20"/>
                      <w:lang w:eastAsia="fr-FR"/>
                    </w:rPr>
                    <w:t>1</w:t>
                  </w:r>
                </w:p>
              </w:tc>
            </w:tr>
            <w:tr w:rsidR="00FE3BCD" w:rsidRPr="00E62EE6" w:rsidTr="00441D6F">
              <w:tc>
                <w:tcPr>
                  <w:tcW w:w="996"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kbit/s</w:t>
                  </w:r>
                </w:p>
              </w:tc>
              <w:tc>
                <w:tcPr>
                  <w:tcW w:w="2010"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 xml:space="preserve">kilobit per second </w:t>
                  </w:r>
                </w:p>
              </w:tc>
              <w:tc>
                <w:tcPr>
                  <w:tcW w:w="1134" w:type="dxa"/>
                </w:tcPr>
                <w:p w:rsidR="00FE3BCD" w:rsidRPr="00E62EE6" w:rsidRDefault="00FE3BCD" w:rsidP="00FE3BCD">
                  <w:pPr>
                    <w:tabs>
                      <w:tab w:val="left" w:pos="1430"/>
                    </w:tabs>
                    <w:spacing w:before="120"/>
                    <w:jc w:val="center"/>
                    <w:rPr>
                      <w:rFonts w:cs="Arial"/>
                      <w:sz w:val="20"/>
                      <w:vertAlign w:val="superscript"/>
                      <w:lang w:eastAsia="fr-FR"/>
                    </w:rPr>
                  </w:pPr>
                  <w:r w:rsidRPr="00E62EE6">
                    <w:rPr>
                      <w:rFonts w:cs="Arial"/>
                      <w:sz w:val="20"/>
                      <w:lang w:eastAsia="fr-FR"/>
                    </w:rPr>
                    <w:t>10</w:t>
                  </w:r>
                  <w:r w:rsidRPr="00E62EE6">
                    <w:rPr>
                      <w:rFonts w:cs="Arial"/>
                      <w:sz w:val="20"/>
                      <w:vertAlign w:val="superscript"/>
                      <w:lang w:eastAsia="fr-FR"/>
                    </w:rPr>
                    <w:t>3</w:t>
                  </w:r>
                </w:p>
              </w:tc>
              <w:tc>
                <w:tcPr>
                  <w:tcW w:w="1276" w:type="dxa"/>
                </w:tcPr>
                <w:p w:rsidR="00FE3BCD" w:rsidRPr="00E62EE6" w:rsidRDefault="00FE3BCD" w:rsidP="00FE3BCD">
                  <w:pPr>
                    <w:tabs>
                      <w:tab w:val="left" w:pos="1430"/>
                    </w:tabs>
                    <w:spacing w:before="120"/>
                    <w:jc w:val="center"/>
                    <w:rPr>
                      <w:rFonts w:cs="Arial"/>
                      <w:sz w:val="20"/>
                      <w:vertAlign w:val="superscript"/>
                      <w:lang w:eastAsia="fr-FR"/>
                    </w:rPr>
                  </w:pPr>
                  <w:r w:rsidRPr="00E62EE6">
                    <w:rPr>
                      <w:rFonts w:cs="Arial"/>
                      <w:sz w:val="20"/>
                      <w:lang w:eastAsia="fr-FR"/>
                    </w:rPr>
                    <w:t>1000</w:t>
                  </w:r>
                  <w:r w:rsidRPr="00E62EE6">
                    <w:rPr>
                      <w:rFonts w:cs="Arial"/>
                      <w:sz w:val="20"/>
                      <w:vertAlign w:val="superscript"/>
                      <w:lang w:eastAsia="fr-FR"/>
                    </w:rPr>
                    <w:t>1</w:t>
                  </w:r>
                </w:p>
              </w:tc>
            </w:tr>
            <w:tr w:rsidR="00FE3BCD" w:rsidRPr="00E62EE6" w:rsidTr="00441D6F">
              <w:tc>
                <w:tcPr>
                  <w:tcW w:w="996"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Mbit/s</w:t>
                  </w:r>
                </w:p>
              </w:tc>
              <w:tc>
                <w:tcPr>
                  <w:tcW w:w="2010" w:type="dxa"/>
                </w:tcPr>
                <w:p w:rsidR="00FE3BCD" w:rsidRPr="00E62EE6" w:rsidRDefault="00EF1DCE" w:rsidP="00FE3BCD">
                  <w:pPr>
                    <w:tabs>
                      <w:tab w:val="left" w:pos="1430"/>
                    </w:tabs>
                    <w:spacing w:before="120"/>
                    <w:rPr>
                      <w:rFonts w:cs="Arial"/>
                      <w:sz w:val="20"/>
                      <w:lang w:eastAsia="fr-FR"/>
                    </w:rPr>
                  </w:pPr>
                  <w:r w:rsidRPr="00E62EE6">
                    <w:rPr>
                      <w:rFonts w:cs="Arial"/>
                      <w:sz w:val="20"/>
                      <w:lang w:eastAsia="fr-FR"/>
                    </w:rPr>
                    <w:t>m</w:t>
                  </w:r>
                  <w:r w:rsidR="00FE3BCD" w:rsidRPr="00E62EE6">
                    <w:rPr>
                      <w:rFonts w:cs="Arial"/>
                      <w:sz w:val="20"/>
                      <w:lang w:eastAsia="fr-FR"/>
                    </w:rPr>
                    <w:t>egabit per second</w:t>
                  </w:r>
                </w:p>
              </w:tc>
              <w:tc>
                <w:tcPr>
                  <w:tcW w:w="1134" w:type="dxa"/>
                </w:tcPr>
                <w:p w:rsidR="00FE3BCD" w:rsidRPr="00E62EE6" w:rsidRDefault="00FE3BCD" w:rsidP="00FE3BCD">
                  <w:pPr>
                    <w:tabs>
                      <w:tab w:val="left" w:pos="1430"/>
                    </w:tabs>
                    <w:spacing w:before="120"/>
                    <w:jc w:val="center"/>
                    <w:rPr>
                      <w:rFonts w:cs="Arial"/>
                      <w:sz w:val="20"/>
                      <w:vertAlign w:val="superscript"/>
                      <w:lang w:eastAsia="fr-FR"/>
                    </w:rPr>
                  </w:pPr>
                  <w:r w:rsidRPr="00E62EE6">
                    <w:rPr>
                      <w:rFonts w:cs="Arial"/>
                      <w:sz w:val="20"/>
                      <w:lang w:eastAsia="fr-FR"/>
                    </w:rPr>
                    <w:t>10</w:t>
                  </w:r>
                  <w:r w:rsidRPr="00E62EE6">
                    <w:rPr>
                      <w:rFonts w:cs="Arial"/>
                      <w:sz w:val="20"/>
                      <w:vertAlign w:val="superscript"/>
                      <w:lang w:eastAsia="fr-FR"/>
                    </w:rPr>
                    <w:t>6</w:t>
                  </w:r>
                </w:p>
              </w:tc>
              <w:tc>
                <w:tcPr>
                  <w:tcW w:w="1276" w:type="dxa"/>
                </w:tcPr>
                <w:p w:rsidR="00FE3BCD" w:rsidRPr="00E62EE6" w:rsidRDefault="00FE3BCD" w:rsidP="00FE3BCD">
                  <w:pPr>
                    <w:tabs>
                      <w:tab w:val="left" w:pos="1430"/>
                    </w:tabs>
                    <w:spacing w:before="120"/>
                    <w:jc w:val="center"/>
                    <w:rPr>
                      <w:rFonts w:cs="Arial"/>
                      <w:sz w:val="20"/>
                      <w:vertAlign w:val="superscript"/>
                      <w:lang w:eastAsia="fr-FR"/>
                    </w:rPr>
                  </w:pPr>
                  <w:r w:rsidRPr="00E62EE6">
                    <w:rPr>
                      <w:rFonts w:cs="Arial"/>
                      <w:sz w:val="20"/>
                      <w:lang w:eastAsia="fr-FR"/>
                    </w:rPr>
                    <w:t>1000</w:t>
                  </w:r>
                  <w:r w:rsidRPr="00E62EE6">
                    <w:rPr>
                      <w:rFonts w:cs="Arial"/>
                      <w:sz w:val="20"/>
                      <w:vertAlign w:val="superscript"/>
                      <w:lang w:eastAsia="fr-FR"/>
                    </w:rPr>
                    <w:t>2</w:t>
                  </w:r>
                </w:p>
              </w:tc>
            </w:tr>
            <w:tr w:rsidR="00FE3BCD" w:rsidRPr="00E62EE6" w:rsidTr="00441D6F">
              <w:tc>
                <w:tcPr>
                  <w:tcW w:w="996"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Gbit/s</w:t>
                  </w:r>
                </w:p>
              </w:tc>
              <w:tc>
                <w:tcPr>
                  <w:tcW w:w="2010"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gigabit per second</w:t>
                  </w:r>
                </w:p>
              </w:tc>
              <w:tc>
                <w:tcPr>
                  <w:tcW w:w="1134" w:type="dxa"/>
                </w:tcPr>
                <w:p w:rsidR="00FE3BCD" w:rsidRPr="00E62EE6" w:rsidRDefault="00FE3BCD" w:rsidP="00FE3BCD">
                  <w:pPr>
                    <w:tabs>
                      <w:tab w:val="left" w:pos="1430"/>
                    </w:tabs>
                    <w:spacing w:before="120"/>
                    <w:jc w:val="center"/>
                    <w:rPr>
                      <w:rFonts w:cs="Arial"/>
                      <w:sz w:val="20"/>
                      <w:vertAlign w:val="superscript"/>
                      <w:lang w:eastAsia="fr-FR"/>
                    </w:rPr>
                  </w:pPr>
                  <w:r w:rsidRPr="00E62EE6">
                    <w:rPr>
                      <w:rFonts w:cs="Arial"/>
                      <w:sz w:val="20"/>
                      <w:lang w:eastAsia="fr-FR"/>
                    </w:rPr>
                    <w:t>10</w:t>
                  </w:r>
                  <w:r w:rsidRPr="00E62EE6">
                    <w:rPr>
                      <w:rFonts w:cs="Arial"/>
                      <w:sz w:val="20"/>
                      <w:vertAlign w:val="superscript"/>
                      <w:lang w:eastAsia="fr-FR"/>
                    </w:rPr>
                    <w:t>9</w:t>
                  </w:r>
                </w:p>
              </w:tc>
              <w:tc>
                <w:tcPr>
                  <w:tcW w:w="1276" w:type="dxa"/>
                </w:tcPr>
                <w:p w:rsidR="00FE3BCD" w:rsidRPr="00E62EE6" w:rsidRDefault="00FE3BCD" w:rsidP="00FE3BCD">
                  <w:pPr>
                    <w:tabs>
                      <w:tab w:val="left" w:pos="1430"/>
                    </w:tabs>
                    <w:spacing w:before="120"/>
                    <w:jc w:val="center"/>
                    <w:rPr>
                      <w:rFonts w:cs="Arial"/>
                      <w:sz w:val="20"/>
                      <w:vertAlign w:val="superscript"/>
                      <w:lang w:eastAsia="fr-FR"/>
                    </w:rPr>
                  </w:pPr>
                  <w:r w:rsidRPr="00E62EE6">
                    <w:rPr>
                      <w:rFonts w:cs="Arial"/>
                      <w:sz w:val="20"/>
                      <w:lang w:eastAsia="fr-FR"/>
                    </w:rPr>
                    <w:t>1000</w:t>
                  </w:r>
                  <w:r w:rsidRPr="00E62EE6">
                    <w:rPr>
                      <w:rFonts w:cs="Arial"/>
                      <w:sz w:val="20"/>
                      <w:vertAlign w:val="superscript"/>
                      <w:lang w:eastAsia="fr-FR"/>
                    </w:rPr>
                    <w:t>3</w:t>
                  </w:r>
                </w:p>
              </w:tc>
            </w:tr>
            <w:tr w:rsidR="00FE3BCD" w:rsidRPr="00E62EE6" w:rsidTr="00441D6F">
              <w:tc>
                <w:tcPr>
                  <w:tcW w:w="996"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Tbit/s</w:t>
                  </w:r>
                </w:p>
              </w:tc>
              <w:tc>
                <w:tcPr>
                  <w:tcW w:w="2010"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 xml:space="preserve">terabit per second </w:t>
                  </w:r>
                </w:p>
              </w:tc>
              <w:tc>
                <w:tcPr>
                  <w:tcW w:w="1134" w:type="dxa"/>
                </w:tcPr>
                <w:p w:rsidR="00FE3BCD" w:rsidRPr="00E62EE6" w:rsidRDefault="00FE3BCD" w:rsidP="00FE3BCD">
                  <w:pPr>
                    <w:tabs>
                      <w:tab w:val="left" w:pos="1430"/>
                    </w:tabs>
                    <w:spacing w:before="120"/>
                    <w:jc w:val="center"/>
                    <w:rPr>
                      <w:rFonts w:cs="Arial"/>
                      <w:sz w:val="20"/>
                      <w:vertAlign w:val="superscript"/>
                      <w:lang w:eastAsia="fr-FR"/>
                    </w:rPr>
                  </w:pPr>
                  <w:r w:rsidRPr="00E62EE6">
                    <w:rPr>
                      <w:rFonts w:cs="Arial"/>
                      <w:sz w:val="20"/>
                      <w:lang w:eastAsia="fr-FR"/>
                    </w:rPr>
                    <w:t>10</w:t>
                  </w:r>
                  <w:r w:rsidRPr="00E62EE6">
                    <w:rPr>
                      <w:rFonts w:cs="Arial"/>
                      <w:sz w:val="20"/>
                      <w:vertAlign w:val="superscript"/>
                      <w:lang w:eastAsia="fr-FR"/>
                    </w:rPr>
                    <w:t>12</w:t>
                  </w:r>
                </w:p>
              </w:tc>
              <w:tc>
                <w:tcPr>
                  <w:tcW w:w="1276" w:type="dxa"/>
                </w:tcPr>
                <w:p w:rsidR="00FE3BCD" w:rsidRPr="00E62EE6" w:rsidRDefault="00FE3BCD" w:rsidP="00FE3BCD">
                  <w:pPr>
                    <w:tabs>
                      <w:tab w:val="left" w:pos="1430"/>
                    </w:tabs>
                    <w:spacing w:before="120"/>
                    <w:jc w:val="center"/>
                    <w:rPr>
                      <w:rFonts w:cs="Arial"/>
                      <w:sz w:val="20"/>
                      <w:vertAlign w:val="superscript"/>
                      <w:lang w:eastAsia="fr-FR"/>
                    </w:rPr>
                  </w:pPr>
                  <w:r w:rsidRPr="00E62EE6">
                    <w:rPr>
                      <w:rFonts w:cs="Arial"/>
                      <w:sz w:val="20"/>
                      <w:lang w:eastAsia="fr-FR"/>
                    </w:rPr>
                    <w:t>1000</w:t>
                  </w:r>
                  <w:r w:rsidRPr="00E62EE6">
                    <w:rPr>
                      <w:rFonts w:cs="Arial"/>
                      <w:sz w:val="20"/>
                      <w:vertAlign w:val="superscript"/>
                      <w:lang w:eastAsia="fr-FR"/>
                    </w:rPr>
                    <w:t>4</w:t>
                  </w:r>
                </w:p>
              </w:tc>
            </w:tr>
          </w:tbl>
          <w:p w:rsidR="00FE3BCD" w:rsidRPr="00E62EE6" w:rsidRDefault="00FE3BCD" w:rsidP="00FE3BCD">
            <w:pPr>
              <w:tabs>
                <w:tab w:val="left" w:pos="1430"/>
              </w:tabs>
              <w:spacing w:before="120"/>
              <w:rPr>
                <w:rFonts w:cs="Arial"/>
                <w:sz w:val="20"/>
                <w:lang w:eastAsia="fr-FR"/>
              </w:rPr>
            </w:pPr>
            <w:r w:rsidRPr="00E62EE6">
              <w:rPr>
                <w:rFonts w:cs="Arial"/>
                <w:sz w:val="20"/>
                <w:lang w:eastAsia="fr-FR"/>
              </w:rPr>
              <w:t xml:space="preserve">See: </w:t>
            </w:r>
            <w:hyperlink r:id="rId9" w:history="1">
              <w:r w:rsidRPr="00E62EE6">
                <w:rPr>
                  <w:color w:val="0000FF"/>
                  <w:sz w:val="20"/>
                  <w:u w:val="single"/>
                </w:rPr>
                <w:t>https://en.wikipedia.org/wiki/Bit_rate</w:t>
              </w:r>
            </w:hyperlink>
            <w:r w:rsidRPr="00E62EE6">
              <w:rPr>
                <w:color w:val="1F497D"/>
              </w:rPr>
              <w:t xml:space="preserve">  </w:t>
            </w:r>
          </w:p>
          <w:p w:rsidR="00FE3BCD" w:rsidRPr="00E62EE6" w:rsidRDefault="00FE3BCD" w:rsidP="00FE3BCD">
            <w:pPr>
              <w:tabs>
                <w:tab w:val="left" w:pos="1430"/>
              </w:tabs>
              <w:spacing w:before="120"/>
              <w:rPr>
                <w:rFonts w:cs="Arial"/>
                <w:sz w:val="20"/>
                <w:lang w:eastAsia="fr-FR"/>
              </w:rPr>
            </w:pPr>
            <w:r w:rsidRPr="00E62EE6">
              <w:rPr>
                <w:rFonts w:cs="Arial"/>
                <w:sz w:val="20"/>
                <w:lang w:eastAsia="fr-FR"/>
              </w:rPr>
              <w:t xml:space="preserve">See: </w:t>
            </w:r>
            <w:hyperlink r:id="rId10" w:anchor="Information_science_and_technology" w:history="1">
              <w:r w:rsidRPr="00E62EE6">
                <w:rPr>
                  <w:color w:val="0000FF"/>
                  <w:sz w:val="20"/>
                  <w:u w:val="single"/>
                </w:rPr>
                <w:t>https://en.wikipedia.org/wiki/ISO/IEC_80000#Information_science_and_technology</w:t>
              </w:r>
            </w:hyperlink>
            <w:r w:rsidRPr="00E62EE6">
              <w:rPr>
                <w:color w:val="1F497D"/>
              </w:rPr>
              <w:t xml:space="preserve">  </w:t>
            </w:r>
          </w:p>
        </w:tc>
      </w:tr>
      <w:tr w:rsidR="00FE3BCD" w:rsidRPr="00E62EE6" w:rsidTr="00441D6F">
        <w:tc>
          <w:tcPr>
            <w:tcW w:w="1560"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CCBE</w:t>
            </w:r>
          </w:p>
        </w:tc>
        <w:tc>
          <w:tcPr>
            <w:tcW w:w="7544"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Council of Bars and Law Societies of Europe (CCBE)</w:t>
            </w:r>
          </w:p>
        </w:tc>
      </w:tr>
      <w:tr w:rsidR="00FE3BCD" w:rsidRPr="00E62EE6" w:rsidTr="00441D6F">
        <w:tc>
          <w:tcPr>
            <w:tcW w:w="1560"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CODEC</w:t>
            </w:r>
          </w:p>
        </w:tc>
        <w:tc>
          <w:tcPr>
            <w:tcW w:w="7544"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A codec is a device or computer program for encoding or decoding a digital data stream or signal.</w:t>
            </w:r>
          </w:p>
          <w:p w:rsidR="00FE3BCD" w:rsidRPr="00E62EE6" w:rsidRDefault="00FE3BCD" w:rsidP="00FE3BCD">
            <w:pPr>
              <w:tabs>
                <w:tab w:val="left" w:pos="1430"/>
              </w:tabs>
              <w:spacing w:before="120"/>
              <w:rPr>
                <w:rFonts w:cs="Arial"/>
                <w:sz w:val="20"/>
                <w:lang w:eastAsia="fr-FR"/>
              </w:rPr>
            </w:pPr>
            <w:r w:rsidRPr="00E62EE6">
              <w:rPr>
                <w:rFonts w:cs="Arial"/>
                <w:sz w:val="20"/>
                <w:lang w:eastAsia="fr-FR"/>
              </w:rPr>
              <w:t>A codec encodes a data stream or a signal for transmission and storage, possibly in encrypted form, and the decoder function reverses the encoding for playback or editing. Codecs are used in videoconferencing, streaming media, and video editing applications. (Source: Wikipedia)</w:t>
            </w:r>
          </w:p>
        </w:tc>
      </w:tr>
      <w:tr w:rsidR="00FE3BCD" w:rsidRPr="00E62EE6" w:rsidTr="00441D6F">
        <w:tc>
          <w:tcPr>
            <w:tcW w:w="1560"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Defence agent</w:t>
            </w:r>
          </w:p>
        </w:tc>
        <w:tc>
          <w:tcPr>
            <w:tcW w:w="7544"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Defence agents are external VC users in UK Scotland with responsibilities</w:t>
            </w:r>
            <w:r w:rsidR="00D53F9D" w:rsidRPr="00E62EE6">
              <w:rPr>
                <w:rFonts w:cs="Arial"/>
                <w:sz w:val="20"/>
                <w:lang w:eastAsia="fr-FR"/>
              </w:rPr>
              <w:t>,</w:t>
            </w:r>
            <w:r w:rsidRPr="00E62EE6">
              <w:rPr>
                <w:rFonts w:cs="Arial"/>
                <w:sz w:val="20"/>
                <w:lang w:eastAsia="fr-FR"/>
              </w:rPr>
              <w:t xml:space="preserve"> similar to a lawyer</w:t>
            </w:r>
          </w:p>
        </w:tc>
      </w:tr>
      <w:tr w:rsidR="00FE3BCD" w:rsidRPr="00E62EE6" w:rsidTr="00441D6F">
        <w:tc>
          <w:tcPr>
            <w:tcW w:w="1560"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DMZ</w:t>
            </w:r>
          </w:p>
        </w:tc>
        <w:tc>
          <w:tcPr>
            <w:tcW w:w="7544"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 xml:space="preserve">Demilitarized Zone </w:t>
            </w:r>
          </w:p>
        </w:tc>
      </w:tr>
      <w:tr w:rsidR="00FE3BCD" w:rsidRPr="00E62EE6" w:rsidTr="00441D6F">
        <w:tc>
          <w:tcPr>
            <w:tcW w:w="1560"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EAW</w:t>
            </w:r>
          </w:p>
        </w:tc>
        <w:tc>
          <w:tcPr>
            <w:tcW w:w="7544"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European Arrest Warrant</w:t>
            </w:r>
          </w:p>
        </w:tc>
      </w:tr>
      <w:tr w:rsidR="00FE3BCD" w:rsidRPr="00E62EE6" w:rsidTr="00441D6F">
        <w:tc>
          <w:tcPr>
            <w:tcW w:w="1560"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EIO</w:t>
            </w:r>
          </w:p>
        </w:tc>
        <w:tc>
          <w:tcPr>
            <w:tcW w:w="7544"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European Investigation Order</w:t>
            </w:r>
          </w:p>
        </w:tc>
      </w:tr>
      <w:tr w:rsidR="00FE3BCD" w:rsidRPr="00E62EE6" w:rsidTr="00441D6F">
        <w:tc>
          <w:tcPr>
            <w:tcW w:w="1560"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EU</w:t>
            </w:r>
          </w:p>
        </w:tc>
        <w:tc>
          <w:tcPr>
            <w:tcW w:w="7544"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European Union</w:t>
            </w:r>
          </w:p>
        </w:tc>
      </w:tr>
      <w:tr w:rsidR="00FE3BCD" w:rsidRPr="00E62EE6" w:rsidTr="00441D6F">
        <w:tc>
          <w:tcPr>
            <w:tcW w:w="1560"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 xml:space="preserve">Eurojust, </w:t>
            </w:r>
          </w:p>
          <w:p w:rsidR="00FE3BCD" w:rsidRPr="00E62EE6" w:rsidRDefault="00FE3BCD" w:rsidP="00FE3BCD">
            <w:pPr>
              <w:tabs>
                <w:tab w:val="left" w:pos="1430"/>
              </w:tabs>
              <w:spacing w:before="120"/>
              <w:rPr>
                <w:rFonts w:cs="Arial"/>
                <w:sz w:val="20"/>
                <w:lang w:eastAsia="fr-FR"/>
              </w:rPr>
            </w:pPr>
          </w:p>
        </w:tc>
        <w:tc>
          <w:tcPr>
            <w:tcW w:w="7544"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 xml:space="preserve">Eurojust is the European Union's judicial cooperation unit. It is a body of the European Union with its own legal personality and has its seat in The Hague (for details see:  </w:t>
            </w:r>
            <w:hyperlink r:id="rId11" w:history="1">
              <w:r w:rsidRPr="00E62EE6">
                <w:rPr>
                  <w:rFonts w:cs="Arial"/>
                  <w:color w:val="0000FF"/>
                  <w:sz w:val="20"/>
                  <w:u w:val="single"/>
                  <w:lang w:eastAsia="fr-FR"/>
                </w:rPr>
                <w:t>http://www.eurojust.europa.eu</w:t>
              </w:r>
            </w:hyperlink>
            <w:r w:rsidRPr="00E62EE6">
              <w:rPr>
                <w:rFonts w:cs="Arial"/>
                <w:sz w:val="20"/>
                <w:lang w:eastAsia="fr-FR"/>
              </w:rPr>
              <w:t xml:space="preserve"> ). </w:t>
            </w:r>
          </w:p>
          <w:p w:rsidR="00FE3BCD" w:rsidRPr="00E62EE6" w:rsidRDefault="00FE3BCD" w:rsidP="00FE3BCD">
            <w:pPr>
              <w:tabs>
                <w:tab w:val="left" w:pos="1430"/>
              </w:tabs>
              <w:spacing w:before="120"/>
              <w:rPr>
                <w:rFonts w:cs="Arial"/>
                <w:sz w:val="20"/>
                <w:lang w:eastAsia="fr-FR"/>
              </w:rPr>
            </w:pPr>
            <w:r w:rsidRPr="00E62EE6">
              <w:rPr>
                <w:rFonts w:cs="Arial"/>
                <w:sz w:val="20"/>
                <w:lang w:eastAsia="fr-FR"/>
              </w:rPr>
              <w:t>Eurojust’s core business is to assist the competent authorities of Member States, when they deal with serious cross-border and organised crime, such as:</w:t>
            </w:r>
          </w:p>
          <w:p w:rsidR="00FE3BCD" w:rsidRPr="00186799" w:rsidRDefault="00FE3BCD" w:rsidP="00FE3BCD">
            <w:pPr>
              <w:numPr>
                <w:ilvl w:val="0"/>
                <w:numId w:val="33"/>
              </w:numPr>
              <w:ind w:left="709"/>
              <w:contextualSpacing/>
              <w:rPr>
                <w:lang w:eastAsia="fr-FR"/>
              </w:rPr>
            </w:pPr>
            <w:r w:rsidRPr="00186799">
              <w:rPr>
                <w:lang w:eastAsia="fr-FR"/>
              </w:rPr>
              <w:t>Terrorism</w:t>
            </w:r>
          </w:p>
          <w:p w:rsidR="00FE3BCD" w:rsidRPr="00186799" w:rsidRDefault="00FE3BCD" w:rsidP="00FE3BCD">
            <w:pPr>
              <w:numPr>
                <w:ilvl w:val="0"/>
                <w:numId w:val="33"/>
              </w:numPr>
              <w:ind w:left="709"/>
              <w:contextualSpacing/>
              <w:rPr>
                <w:lang w:eastAsia="fr-FR"/>
              </w:rPr>
            </w:pPr>
            <w:r w:rsidRPr="00E62EE6">
              <w:rPr>
                <w:lang w:eastAsia="fr-FR"/>
              </w:rPr>
              <w:t>Trafficking in human beings</w:t>
            </w:r>
          </w:p>
          <w:p w:rsidR="00FE3BCD" w:rsidRPr="00186799" w:rsidRDefault="00FE3BCD" w:rsidP="00FE3BCD">
            <w:pPr>
              <w:numPr>
                <w:ilvl w:val="0"/>
                <w:numId w:val="33"/>
              </w:numPr>
              <w:ind w:left="709"/>
              <w:contextualSpacing/>
              <w:rPr>
                <w:lang w:eastAsia="fr-FR"/>
              </w:rPr>
            </w:pPr>
            <w:r w:rsidRPr="00186799">
              <w:rPr>
                <w:lang w:eastAsia="fr-FR"/>
              </w:rPr>
              <w:t>Illegal immigrant smuggling</w:t>
            </w:r>
          </w:p>
          <w:p w:rsidR="00FE3BCD" w:rsidRPr="00186799" w:rsidRDefault="00FE3BCD" w:rsidP="00FE3BCD">
            <w:pPr>
              <w:numPr>
                <w:ilvl w:val="0"/>
                <w:numId w:val="33"/>
              </w:numPr>
              <w:ind w:left="709"/>
              <w:contextualSpacing/>
              <w:rPr>
                <w:lang w:eastAsia="fr-FR"/>
              </w:rPr>
            </w:pPr>
            <w:r w:rsidRPr="00186799">
              <w:rPr>
                <w:lang w:eastAsia="fr-FR"/>
              </w:rPr>
              <w:t>Drugs and arms</w:t>
            </w:r>
          </w:p>
          <w:p w:rsidR="00FE3BCD" w:rsidRPr="00E62EE6" w:rsidRDefault="00FE3BCD" w:rsidP="00FE3BCD">
            <w:pPr>
              <w:numPr>
                <w:ilvl w:val="0"/>
                <w:numId w:val="33"/>
              </w:numPr>
              <w:ind w:left="709"/>
              <w:contextualSpacing/>
              <w:rPr>
                <w:lang w:eastAsia="fr-FR"/>
              </w:rPr>
            </w:pPr>
            <w:r w:rsidRPr="00E62EE6">
              <w:rPr>
                <w:lang w:eastAsia="fr-FR"/>
              </w:rPr>
              <w:t>The sexual exploitation of women and children</w:t>
            </w:r>
          </w:p>
          <w:p w:rsidR="00FE3BCD" w:rsidRPr="00186799" w:rsidRDefault="00FE3BCD" w:rsidP="00FE3BCD">
            <w:pPr>
              <w:numPr>
                <w:ilvl w:val="0"/>
                <w:numId w:val="33"/>
              </w:numPr>
              <w:ind w:left="709"/>
              <w:contextualSpacing/>
              <w:rPr>
                <w:lang w:eastAsia="fr-FR"/>
              </w:rPr>
            </w:pPr>
            <w:r w:rsidRPr="00E62EE6">
              <w:rPr>
                <w:lang w:eastAsia="fr-FR"/>
              </w:rPr>
              <w:lastRenderedPageBreak/>
              <w:t>Cybercrime</w:t>
            </w:r>
          </w:p>
          <w:p w:rsidR="00FE3BCD" w:rsidRPr="00186799" w:rsidRDefault="00FE3BCD" w:rsidP="00FE3BCD">
            <w:pPr>
              <w:numPr>
                <w:ilvl w:val="0"/>
                <w:numId w:val="33"/>
              </w:numPr>
              <w:ind w:left="709"/>
              <w:contextualSpacing/>
              <w:rPr>
                <w:lang w:eastAsia="fr-FR"/>
              </w:rPr>
            </w:pPr>
            <w:r w:rsidRPr="00186799">
              <w:rPr>
                <w:lang w:eastAsia="fr-FR"/>
              </w:rPr>
              <w:t>Online child abuse</w:t>
            </w:r>
          </w:p>
          <w:p w:rsidR="00FE3BCD" w:rsidRPr="00E62EE6" w:rsidRDefault="00FE3BCD" w:rsidP="00FE3BCD">
            <w:pPr>
              <w:numPr>
                <w:ilvl w:val="0"/>
                <w:numId w:val="33"/>
              </w:numPr>
              <w:ind w:left="709"/>
              <w:contextualSpacing/>
              <w:rPr>
                <w:lang w:eastAsia="fr-FR"/>
              </w:rPr>
            </w:pPr>
            <w:r w:rsidRPr="00E62EE6">
              <w:rPr>
                <w:lang w:eastAsia="fr-FR"/>
              </w:rPr>
              <w:t>Various kinds of fraud and money laundering</w:t>
            </w:r>
          </w:p>
          <w:p w:rsidR="00FE3BCD" w:rsidRPr="00186799" w:rsidRDefault="00FE3BCD" w:rsidP="00FE3BCD">
            <w:pPr>
              <w:numPr>
                <w:ilvl w:val="0"/>
                <w:numId w:val="33"/>
              </w:numPr>
              <w:ind w:left="709"/>
              <w:contextualSpacing/>
              <w:rPr>
                <w:lang w:eastAsia="fr-FR"/>
              </w:rPr>
            </w:pPr>
            <w:r w:rsidRPr="00E62EE6">
              <w:rPr>
                <w:lang w:eastAsia="fr-FR"/>
              </w:rPr>
              <w:t xml:space="preserve">Counterfeiting </w:t>
            </w:r>
          </w:p>
          <w:p w:rsidR="00FE3BCD" w:rsidRPr="00186799" w:rsidRDefault="00FE3BCD" w:rsidP="00FE3BCD">
            <w:pPr>
              <w:numPr>
                <w:ilvl w:val="0"/>
                <w:numId w:val="33"/>
              </w:numPr>
              <w:ind w:left="709"/>
              <w:contextualSpacing/>
              <w:rPr>
                <w:lang w:eastAsia="fr-FR"/>
              </w:rPr>
            </w:pPr>
            <w:r w:rsidRPr="00186799">
              <w:rPr>
                <w:lang w:eastAsia="fr-FR"/>
              </w:rPr>
              <w:t>Environmental crime</w:t>
            </w:r>
          </w:p>
          <w:p w:rsidR="00FE3BCD" w:rsidRPr="00E62EE6" w:rsidRDefault="00FE3BCD" w:rsidP="00FE3BCD">
            <w:pPr>
              <w:tabs>
                <w:tab w:val="left" w:pos="1430"/>
              </w:tabs>
              <w:spacing w:before="120"/>
              <w:rPr>
                <w:rFonts w:cs="Arial"/>
                <w:sz w:val="20"/>
                <w:lang w:eastAsia="fr-FR"/>
              </w:rPr>
            </w:pPr>
            <w:r w:rsidRPr="00E62EE6">
              <w:rPr>
                <w:rFonts w:cs="Arial"/>
                <w:sz w:val="20"/>
                <w:lang w:eastAsia="fr-FR"/>
              </w:rPr>
              <w:t>Eurojust can also assist in such cases where a Member State and a non-Member State are involved. It can also help a Member State and the Commission when offences affect the European Union’s financial interests.</w:t>
            </w:r>
          </w:p>
          <w:p w:rsidR="00FE3BCD" w:rsidRPr="00E62EE6" w:rsidRDefault="00FE3BCD" w:rsidP="00FE3BCD">
            <w:pPr>
              <w:tabs>
                <w:tab w:val="left" w:pos="1430"/>
              </w:tabs>
              <w:spacing w:before="120"/>
              <w:rPr>
                <w:rFonts w:cs="Arial"/>
                <w:sz w:val="20"/>
                <w:lang w:eastAsia="fr-FR"/>
              </w:rPr>
            </w:pPr>
            <w:r w:rsidRPr="00E62EE6">
              <w:rPr>
                <w:rFonts w:cs="Arial"/>
                <w:sz w:val="20"/>
                <w:lang w:eastAsia="fr-FR"/>
              </w:rPr>
              <w:t xml:space="preserve">Eurojust’s goals are: first, to stimulate and improve the coordination between the national authorities, and to this end it works closely with EU partners such as the European Judicial Network (EJN), Europol, and OLAF where appropriate; second, to improve cooperation between the competent authorities, in particular by facilitating mutual legal assistance and the execution of mutual recognition instruments such as the European Arrest Warrant; and third, to support competent authorities in improving the effectiveness of their investigations and prosecutions, for example, by seeking solutions to recurring problems in judicial cooperation. In non-operational strategic matters, Eurojust works closely with EU and Member State institutions such as the European Parliament, national parliaments, the Council and the Commission. </w:t>
            </w:r>
          </w:p>
          <w:p w:rsidR="00FE3BCD" w:rsidRPr="00E62EE6" w:rsidRDefault="00FE3BCD" w:rsidP="00FE3BCD">
            <w:pPr>
              <w:tabs>
                <w:tab w:val="left" w:pos="1430"/>
              </w:tabs>
              <w:spacing w:before="120"/>
              <w:rPr>
                <w:rFonts w:cs="Arial"/>
                <w:sz w:val="20"/>
                <w:lang w:eastAsia="fr-FR"/>
              </w:rPr>
            </w:pPr>
            <w:r w:rsidRPr="00E62EE6">
              <w:rPr>
                <w:rFonts w:cs="Arial"/>
                <w:sz w:val="20"/>
                <w:lang w:eastAsia="fr-FR"/>
              </w:rPr>
              <w:t>Because crimes threatening European citizens are often global in nature, Eurojust has worked with various partners to help meet this threat. It has negotiated cooperation agreements for the exchange of judicial information and personal data outside the EU. Agreements have been concluded with Norway, Iceland, the USA, Switzerland, and the former Yugoslav Republic of Macedonia. Liaison prosecutors from Norway, Switzerland and the USA are based at Eurojust. In addition to cooperation agreements, Eurojust maintains a network of contact points outside the EU, and has memoranda of understanding with bodies such as the United Nations Office on Drugs and Crime and IberRed.</w:t>
            </w:r>
          </w:p>
          <w:p w:rsidR="00FE3BCD" w:rsidRPr="00E62EE6" w:rsidRDefault="00FE3BCD" w:rsidP="00FE3BCD">
            <w:pPr>
              <w:tabs>
                <w:tab w:val="left" w:pos="1430"/>
              </w:tabs>
              <w:spacing w:before="120"/>
              <w:rPr>
                <w:rFonts w:cs="Arial"/>
                <w:sz w:val="20"/>
                <w:lang w:eastAsia="fr-FR"/>
              </w:rPr>
            </w:pPr>
            <w:r w:rsidRPr="00E62EE6">
              <w:rPr>
                <w:rFonts w:cs="Arial"/>
                <w:sz w:val="20"/>
                <w:lang w:eastAsia="fr-FR"/>
              </w:rPr>
              <w:t xml:space="preserve">Eurojust supports this project in its normal role as EU body supporting the judiciary of the Member States in order that our project can benefit from Eurojust's experiences in videoconferencing and security and make best use of videoconferencing equipment at the European level, e.g. multi-point control units and their ability to create "virtual videoconferencing rooms". </w:t>
            </w:r>
          </w:p>
        </w:tc>
      </w:tr>
      <w:tr w:rsidR="00FE3BCD" w:rsidRPr="00E62EE6" w:rsidTr="00441D6F">
        <w:tc>
          <w:tcPr>
            <w:tcW w:w="1560"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lastRenderedPageBreak/>
              <w:t>H.239</w:t>
            </w:r>
          </w:p>
        </w:tc>
        <w:tc>
          <w:tcPr>
            <w:tcW w:w="7544"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H.239 is an ITU (International Telecommunication Union) Telecommunication Standardization Sector (ITU-T) recommendation</w:t>
            </w:r>
            <w:r w:rsidR="005761C2" w:rsidRPr="00E62EE6">
              <w:rPr>
                <w:rFonts w:cs="Arial"/>
                <w:sz w:val="20"/>
                <w:lang w:eastAsia="fr-FR"/>
              </w:rPr>
              <w:t>,</w:t>
            </w:r>
            <w:r w:rsidRPr="00E62EE6">
              <w:rPr>
                <w:rFonts w:cs="Arial"/>
                <w:sz w:val="20"/>
                <w:lang w:eastAsia="fr-FR"/>
              </w:rPr>
              <w:t xml:space="preserve"> from the H.32x Multimedia Communications' macro family of standards for multimedia communications over various networks.</w:t>
            </w:r>
          </w:p>
          <w:p w:rsidR="00FE3BCD" w:rsidRPr="00E62EE6" w:rsidRDefault="00FE3BCD" w:rsidP="00FE3BCD">
            <w:pPr>
              <w:tabs>
                <w:tab w:val="left" w:pos="1430"/>
              </w:tabs>
              <w:spacing w:before="120"/>
              <w:rPr>
                <w:rFonts w:cs="Arial"/>
                <w:sz w:val="20"/>
                <w:lang w:eastAsia="fr-FR"/>
              </w:rPr>
            </w:pPr>
            <w:r w:rsidRPr="00E62EE6">
              <w:rPr>
                <w:rFonts w:cs="Arial"/>
                <w:sz w:val="20"/>
                <w:lang w:eastAsia="fr-FR"/>
              </w:rPr>
              <w:t>The H.239 recommendation is titled "Role management and additional media channels for H.3xx-series terminals". Practical importance of this recommendation is its setting forth a way to have multiple video channels (e.g., one for conferencing, another for presentation) within a single session (call). (Source: Wikipedia)</w:t>
            </w:r>
          </w:p>
        </w:tc>
      </w:tr>
      <w:tr w:rsidR="00FE3BCD" w:rsidRPr="00E62EE6" w:rsidTr="00441D6F">
        <w:tc>
          <w:tcPr>
            <w:tcW w:w="1560"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H.263</w:t>
            </w:r>
          </w:p>
        </w:tc>
        <w:tc>
          <w:tcPr>
            <w:tcW w:w="7544"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 xml:space="preserve">H.263 is a video compression standard originally designed as a low-bit-rate compressed format for videoconferencing. It was developed by the ITU-T Video Coding Experts Group (VCEG). (Source Wikipedia) </w:t>
            </w:r>
          </w:p>
        </w:tc>
      </w:tr>
      <w:tr w:rsidR="00FE3BCD" w:rsidRPr="00E62EE6" w:rsidTr="00441D6F">
        <w:tc>
          <w:tcPr>
            <w:tcW w:w="1560"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H.264</w:t>
            </w:r>
          </w:p>
        </w:tc>
        <w:tc>
          <w:tcPr>
            <w:tcW w:w="7544"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 xml:space="preserve">H.264 or MPEG-4 Part 10, Advanced Video Coding (MPEG-4 AVC) is a block-oriented motion-compensation-based video compression standard. </w:t>
            </w:r>
          </w:p>
          <w:p w:rsidR="00FE3BCD" w:rsidRPr="00E62EE6" w:rsidRDefault="00FE3BCD" w:rsidP="00FE3BCD">
            <w:pPr>
              <w:tabs>
                <w:tab w:val="left" w:pos="1430"/>
              </w:tabs>
              <w:spacing w:before="120"/>
              <w:rPr>
                <w:rFonts w:cs="Arial"/>
                <w:sz w:val="20"/>
                <w:lang w:eastAsia="fr-FR"/>
              </w:rPr>
            </w:pPr>
            <w:r w:rsidRPr="00E62EE6">
              <w:rPr>
                <w:rFonts w:cs="Arial"/>
                <w:sz w:val="20"/>
                <w:lang w:eastAsia="fr-FR"/>
              </w:rPr>
              <w:t xml:space="preserve">The intent of the H.264/AVC project was to create a standard capable of providing good video quality at substantially lower bit rates than previous standards (i.e., half or less the bit rate of MPEG-2, H.263, or MPEG-4 Part 2), without increasing the complexity of design so much that it would be impractical or excessively expensive to implement. An additional </w:t>
            </w:r>
            <w:r w:rsidRPr="00E62EE6">
              <w:rPr>
                <w:rFonts w:cs="Arial"/>
                <w:sz w:val="20"/>
                <w:lang w:eastAsia="fr-FR"/>
              </w:rPr>
              <w:lastRenderedPageBreak/>
              <w:t>goal was to provide enough flexibility to allow the standard to be applied to a wide variety of applications on a wide variety of networks and systems, including low and high bit rates, low and high resolution video, broadcast, DVD storage, RTP/IP packet networks, and ITU-T multimedia telephony systems. The H.264 standard can be viewed as a "family of standards" composed of a number of different profiles. The decoder specification describes which profiles can be decoded. H.264 is typically used for lossy compression, although it is also possible to create truly lossless-coded regions within lossy-coded pictures or to support rare use cases for which the entire encoding is lossless.</w:t>
            </w:r>
          </w:p>
          <w:p w:rsidR="00FE3BCD" w:rsidRPr="00E62EE6" w:rsidRDefault="00FE3BCD" w:rsidP="00FE3BCD">
            <w:pPr>
              <w:tabs>
                <w:tab w:val="left" w:pos="1430"/>
              </w:tabs>
              <w:spacing w:before="120"/>
              <w:rPr>
                <w:rFonts w:cs="Arial"/>
                <w:sz w:val="20"/>
                <w:lang w:eastAsia="fr-FR"/>
              </w:rPr>
            </w:pPr>
            <w:r w:rsidRPr="00E62EE6">
              <w:rPr>
                <w:rFonts w:cs="Arial"/>
                <w:sz w:val="20"/>
                <w:lang w:eastAsia="fr-FR"/>
              </w:rPr>
              <w:t xml:space="preserve">H.264 was developed by the ITU-T Video Coding Experts Group (VCEG) together with the ISO/IEC JTC1 Moving Picture Experts Group (MPEG). The project partnership effort is known as the Joint Video Team (JVT). The ITU-T H.264 standard and the ISO/IEC MPEG-4 AVC standard (formally, ISO/IEC 14496-10 – MPEG-4 Part 10, Advanced Video Coding) are jointly maintained so that they have identical technical content. The final drafting work on the first version of the standard was completed in May 2003, and various extensions of its capabilities have been added in subsequent editions. </w:t>
            </w:r>
          </w:p>
          <w:p w:rsidR="00FE3BCD" w:rsidRPr="00E62EE6" w:rsidRDefault="00FE3BCD" w:rsidP="00FE3BCD">
            <w:pPr>
              <w:tabs>
                <w:tab w:val="left" w:pos="1430"/>
              </w:tabs>
              <w:spacing w:before="120"/>
              <w:rPr>
                <w:rFonts w:cs="Arial"/>
                <w:sz w:val="20"/>
                <w:lang w:eastAsia="fr-FR"/>
              </w:rPr>
            </w:pPr>
            <w:r w:rsidRPr="00E62EE6">
              <w:rPr>
                <w:rFonts w:cs="Arial"/>
                <w:sz w:val="20"/>
                <w:lang w:eastAsia="fr-FR"/>
              </w:rPr>
              <w:t>High Efficiency Video Coding (HEVC), a.k.a. H.265 and MPEG-H Part 2 is a successor to H.264/MPEG-4 AVC developed by the same organizations, while earlier standards are still in common use.</w:t>
            </w:r>
          </w:p>
          <w:p w:rsidR="00FE3BCD" w:rsidRPr="00E62EE6" w:rsidRDefault="00FE3BCD" w:rsidP="00FE3BCD">
            <w:pPr>
              <w:tabs>
                <w:tab w:val="left" w:pos="1430"/>
              </w:tabs>
              <w:spacing w:before="120"/>
              <w:rPr>
                <w:rFonts w:cs="Arial"/>
                <w:sz w:val="20"/>
                <w:lang w:eastAsia="fr-FR"/>
              </w:rPr>
            </w:pPr>
            <w:r w:rsidRPr="00E62EE6">
              <w:rPr>
                <w:rFonts w:cs="Arial"/>
                <w:sz w:val="20"/>
                <w:lang w:eastAsia="fr-FR"/>
              </w:rPr>
              <w:t>H.264 is perhaps best known as being one of the video encoding standards for Blu-ray Discs; all Blu-ray Disc players must be able to decode H.264. It is also widely used by streaming internet sources, such as videos from Vimeo, YouTube, and the iTunes Store, web software such as the Adobe Flash Player and Microsoft Silverlight, and also various HDTV broadcasts over terrestrial (Advanced Television Systems Committee standards, ISDB-T, DVB-T or DVB-T2), cable (DVB-C), and satellite (DVB-S and DVB-S2).</w:t>
            </w:r>
          </w:p>
          <w:p w:rsidR="00FE3BCD" w:rsidRPr="00E62EE6" w:rsidRDefault="00FE3BCD" w:rsidP="00FE3BCD">
            <w:pPr>
              <w:tabs>
                <w:tab w:val="left" w:pos="1430"/>
              </w:tabs>
              <w:spacing w:before="120"/>
              <w:rPr>
                <w:rFonts w:cs="Arial"/>
                <w:sz w:val="20"/>
                <w:lang w:eastAsia="fr-FR"/>
              </w:rPr>
            </w:pPr>
            <w:r w:rsidRPr="00E62EE6">
              <w:rPr>
                <w:rFonts w:cs="Arial"/>
                <w:sz w:val="20"/>
                <w:lang w:eastAsia="fr-FR"/>
              </w:rPr>
              <w:t>H.264 is protected by patents owned by various parties. A license covering most (but not all) patents essential to H.264 is administered by patent pool MPEG LA.[2] Commercial use of patented H.264 technologies requires the payment of royalties to MPEG LA and other patent owners. MPEG LA has allowed the free use of H.264 technologies for streaming internet video that is free to end users, and Cisco Systems pays royalties to MPEG LA on behalf of the users of binaries for its open source H.264 encoder.</w:t>
            </w:r>
          </w:p>
          <w:p w:rsidR="00FE3BCD" w:rsidRPr="00E62EE6" w:rsidRDefault="00FE3BCD" w:rsidP="00FE3BCD">
            <w:pPr>
              <w:tabs>
                <w:tab w:val="left" w:pos="1430"/>
              </w:tabs>
              <w:spacing w:before="120"/>
              <w:rPr>
                <w:rFonts w:cs="Arial"/>
                <w:sz w:val="20"/>
                <w:lang w:eastAsia="fr-FR"/>
              </w:rPr>
            </w:pPr>
            <w:r w:rsidRPr="00E62EE6">
              <w:rPr>
                <w:rFonts w:cs="Arial"/>
                <w:sz w:val="20"/>
                <w:lang w:eastAsia="fr-FR"/>
              </w:rPr>
              <w:t xml:space="preserve">(Source: Wikipedia) </w:t>
            </w:r>
          </w:p>
        </w:tc>
      </w:tr>
      <w:tr w:rsidR="00FE3BCD" w:rsidRPr="00E62EE6" w:rsidTr="00441D6F">
        <w:tc>
          <w:tcPr>
            <w:tcW w:w="1560"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lastRenderedPageBreak/>
              <w:t xml:space="preserve">H.323 </w:t>
            </w:r>
          </w:p>
        </w:tc>
        <w:tc>
          <w:tcPr>
            <w:tcW w:w="7544"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H.323 is a recommendation from the ITU-T that defines the protocols to provide audio-visual communication sessions on any packet network. The H.323 standard addresses call signalling and control, multimedia transport and control, and bandwidth control for point-to-point and multi-point conferences. (Source: Wikipedia)</w:t>
            </w:r>
          </w:p>
        </w:tc>
      </w:tr>
      <w:tr w:rsidR="00FE3BCD" w:rsidRPr="00E62EE6" w:rsidTr="00441D6F">
        <w:tc>
          <w:tcPr>
            <w:tcW w:w="1560"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IP</w:t>
            </w:r>
          </w:p>
        </w:tc>
        <w:tc>
          <w:tcPr>
            <w:tcW w:w="7544"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Internet Protocol (primary protocol in the Internet layer of the Internet protocol suite, has the task of delivering packets from the source host to the destination host solely based on the IP addresses in the packet headers). (Source: Wikipedia)</w:t>
            </w:r>
          </w:p>
        </w:tc>
      </w:tr>
      <w:tr w:rsidR="00FE3BCD" w:rsidRPr="00E62EE6" w:rsidTr="00441D6F">
        <w:tc>
          <w:tcPr>
            <w:tcW w:w="1560"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IPv6</w:t>
            </w:r>
          </w:p>
        </w:tc>
        <w:tc>
          <w:tcPr>
            <w:tcW w:w="7544"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Internet Protocol version 6 (IPv6) is the most recent version of the Internet Protocol (IP), the communications protocol that provides an identification and location system for computers on networks and routes traffic across the Internet. IPv6 was developed by the Internet Engineering Task Force (IETF) to deal with the long-anticipated problem of IPv4 address exhaustion. IPv6 is intended to replace IPv4.</w:t>
            </w:r>
          </w:p>
          <w:p w:rsidR="00FE3BCD" w:rsidRPr="00E62EE6" w:rsidRDefault="00FE3BCD" w:rsidP="00FE3BCD">
            <w:pPr>
              <w:tabs>
                <w:tab w:val="left" w:pos="1430"/>
              </w:tabs>
              <w:spacing w:before="120"/>
              <w:rPr>
                <w:rFonts w:cs="Arial"/>
                <w:sz w:val="20"/>
                <w:lang w:eastAsia="fr-FR"/>
              </w:rPr>
            </w:pPr>
            <w:r w:rsidRPr="00E62EE6">
              <w:rPr>
                <w:rFonts w:cs="Arial"/>
                <w:sz w:val="20"/>
                <w:lang w:eastAsia="fr-FR"/>
              </w:rPr>
              <w:t>Every device on the Internet is assigned a unique IP address for identification and location definition. With the rapid growth of the Internet after commercialization in the 1990s, it became evident that far more addresses would be needed to connect devices than the IPv4 address space had available. By 1998, the Internet Engineering Task Force (IETF) had formalized the successor protocol. IPv6 uses a 128-bit address, theoretically allowing 2</w:t>
            </w:r>
            <w:r w:rsidRPr="00E62EE6">
              <w:rPr>
                <w:rFonts w:cs="Arial"/>
                <w:sz w:val="20"/>
                <w:vertAlign w:val="superscript"/>
                <w:lang w:eastAsia="fr-FR"/>
              </w:rPr>
              <w:t>128</w:t>
            </w:r>
            <w:r w:rsidRPr="00E62EE6">
              <w:rPr>
                <w:rFonts w:cs="Arial"/>
                <w:sz w:val="20"/>
                <w:lang w:eastAsia="fr-FR"/>
              </w:rPr>
              <w:t>, or approximately 3.4×10</w:t>
            </w:r>
            <w:r w:rsidRPr="00E62EE6">
              <w:rPr>
                <w:rFonts w:cs="Arial"/>
                <w:sz w:val="20"/>
                <w:vertAlign w:val="superscript"/>
                <w:lang w:eastAsia="fr-FR"/>
              </w:rPr>
              <w:t>38</w:t>
            </w:r>
            <w:r w:rsidRPr="00E62EE6">
              <w:rPr>
                <w:rFonts w:cs="Arial"/>
                <w:sz w:val="20"/>
                <w:lang w:eastAsia="fr-FR"/>
              </w:rPr>
              <w:t xml:space="preserve"> addresses. The actual number is slightly smaller, as multiple ranges are reserved for special use or completely excluded from use. The total number of possible IPv6 addresses is more than 7.9×10</w:t>
            </w:r>
            <w:r w:rsidRPr="00E62EE6">
              <w:rPr>
                <w:rFonts w:cs="Arial"/>
                <w:sz w:val="20"/>
                <w:vertAlign w:val="superscript"/>
                <w:lang w:eastAsia="fr-FR"/>
              </w:rPr>
              <w:t>28</w:t>
            </w:r>
            <w:r w:rsidRPr="00E62EE6">
              <w:rPr>
                <w:rFonts w:cs="Arial"/>
                <w:sz w:val="20"/>
                <w:lang w:eastAsia="fr-FR"/>
              </w:rPr>
              <w:t xml:space="preserve"> times as many as IPv4, which uses 32-bit </w:t>
            </w:r>
            <w:r w:rsidRPr="00E62EE6">
              <w:rPr>
                <w:rFonts w:cs="Arial"/>
                <w:sz w:val="20"/>
                <w:lang w:eastAsia="fr-FR"/>
              </w:rPr>
              <w:lastRenderedPageBreak/>
              <w:t>addresses and provides approximately 4.3 billion addresses. The two protocols are not designed to be interoperable, complicating the transition to IPv6. However, several IPv6 transition mechanisms have been devised to permit communication between IPv4 and IPv6 hosts.</w:t>
            </w:r>
          </w:p>
          <w:p w:rsidR="00FE3BCD" w:rsidRPr="00E62EE6" w:rsidRDefault="00FE3BCD" w:rsidP="00FE3BCD">
            <w:pPr>
              <w:tabs>
                <w:tab w:val="left" w:pos="1430"/>
              </w:tabs>
              <w:spacing w:before="120"/>
              <w:rPr>
                <w:rFonts w:cs="Arial"/>
                <w:sz w:val="20"/>
                <w:lang w:eastAsia="fr-FR"/>
              </w:rPr>
            </w:pPr>
            <w:r w:rsidRPr="00E62EE6">
              <w:rPr>
                <w:rFonts w:cs="Arial"/>
                <w:sz w:val="20"/>
                <w:lang w:eastAsia="fr-FR"/>
              </w:rPr>
              <w:t>IPv6 provides other technical benefits in addition to a larger addressing space. In particular, it permits hierarchical address allocation methods that facilitate route aggregation across the Internet, and thus limit the expansion of routing tables. The use of multicast addressing is expanded and simplified, and provides additional optimization for the delivery of services. Device mobility, security, and configuration aspects have been considered in the design of the protocol.</w:t>
            </w:r>
          </w:p>
          <w:p w:rsidR="00FE3BCD" w:rsidRPr="00E62EE6" w:rsidRDefault="00FE3BCD" w:rsidP="00FE3BCD">
            <w:pPr>
              <w:tabs>
                <w:tab w:val="left" w:pos="1430"/>
              </w:tabs>
              <w:spacing w:before="120"/>
              <w:rPr>
                <w:rFonts w:cs="Arial"/>
                <w:sz w:val="20"/>
                <w:lang w:eastAsia="fr-FR"/>
              </w:rPr>
            </w:pPr>
            <w:r w:rsidRPr="00E62EE6">
              <w:rPr>
                <w:rFonts w:cs="Arial"/>
                <w:sz w:val="20"/>
                <w:lang w:eastAsia="fr-FR"/>
              </w:rPr>
              <w:t>IPv6 addresses are represented as eight groups of four hexadecimal digits with the groups being separated by colons, for example 2001:0db8:0000:0042:0000:8a2e:0370:7334, but methods to abbreviate this full notation exist.</w:t>
            </w:r>
          </w:p>
          <w:p w:rsidR="00FE3BCD" w:rsidRPr="00E62EE6" w:rsidRDefault="00FE3BCD" w:rsidP="00FE3BCD">
            <w:pPr>
              <w:tabs>
                <w:tab w:val="left" w:pos="1430"/>
              </w:tabs>
              <w:spacing w:before="120"/>
              <w:rPr>
                <w:rFonts w:cs="Arial"/>
                <w:sz w:val="20"/>
                <w:lang w:eastAsia="fr-FR"/>
              </w:rPr>
            </w:pPr>
            <w:r w:rsidRPr="00E62EE6">
              <w:rPr>
                <w:rFonts w:cs="Arial"/>
                <w:sz w:val="20"/>
                <w:lang w:eastAsia="fr-FR"/>
              </w:rPr>
              <w:t xml:space="preserve">(Source: Wikipedia) </w:t>
            </w:r>
          </w:p>
        </w:tc>
      </w:tr>
      <w:tr w:rsidR="00FE3BCD" w:rsidRPr="00E62EE6" w:rsidTr="00441D6F">
        <w:tc>
          <w:tcPr>
            <w:tcW w:w="1560"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lastRenderedPageBreak/>
              <w:t>ISDN</w:t>
            </w:r>
          </w:p>
        </w:tc>
        <w:tc>
          <w:tcPr>
            <w:tcW w:w="7544"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Integrated Services Digital Network (set of communication standards for simultaneous digital transmission of voice, video, data, and other network services over the traditional circuits of the public switched telephone network). (Source: Wikipedia)</w:t>
            </w:r>
          </w:p>
        </w:tc>
      </w:tr>
      <w:tr w:rsidR="00FE3BCD" w:rsidRPr="00E62EE6" w:rsidTr="00441D6F">
        <w:tc>
          <w:tcPr>
            <w:tcW w:w="1560" w:type="dxa"/>
            <w:shd w:val="clear" w:color="auto" w:fill="auto"/>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ITU</w:t>
            </w:r>
          </w:p>
        </w:tc>
        <w:tc>
          <w:tcPr>
            <w:tcW w:w="7544" w:type="dxa"/>
            <w:shd w:val="clear" w:color="auto" w:fill="auto"/>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 xml:space="preserve">International Telecommunication Union </w:t>
            </w:r>
          </w:p>
        </w:tc>
      </w:tr>
      <w:tr w:rsidR="00FE3BCD" w:rsidRPr="00E62EE6" w:rsidTr="00441D6F">
        <w:tc>
          <w:tcPr>
            <w:tcW w:w="1560" w:type="dxa"/>
            <w:shd w:val="clear" w:color="auto" w:fill="auto"/>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ITU-T</w:t>
            </w:r>
          </w:p>
        </w:tc>
        <w:tc>
          <w:tcPr>
            <w:tcW w:w="7544" w:type="dxa"/>
            <w:shd w:val="clear" w:color="auto" w:fill="auto"/>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ITU Telecommunication Standardization Sector</w:t>
            </w:r>
          </w:p>
        </w:tc>
      </w:tr>
      <w:tr w:rsidR="00FE3BCD" w:rsidRPr="00E62EE6" w:rsidTr="00441D6F">
        <w:tc>
          <w:tcPr>
            <w:tcW w:w="1560" w:type="dxa"/>
            <w:shd w:val="clear" w:color="auto" w:fill="auto"/>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IWG</w:t>
            </w:r>
          </w:p>
        </w:tc>
        <w:tc>
          <w:tcPr>
            <w:tcW w:w="7544" w:type="dxa"/>
            <w:shd w:val="clear" w:color="auto" w:fill="auto"/>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Informal Working Group. Note: the Informal Working Group on cross-border videoconferencing</w:t>
            </w:r>
            <w:r w:rsidR="005761C2" w:rsidRPr="00E62EE6">
              <w:rPr>
                <w:rFonts w:cs="Arial"/>
                <w:sz w:val="20"/>
                <w:lang w:eastAsia="fr-FR"/>
              </w:rPr>
              <w:t>,</w:t>
            </w:r>
            <w:r w:rsidRPr="00E62EE6">
              <w:rPr>
                <w:rFonts w:cs="Arial"/>
                <w:sz w:val="20"/>
                <w:lang w:eastAsia="fr-FR"/>
              </w:rPr>
              <w:t xml:space="preserve"> was appointed by the Council Working Party e-Law (e-Justice) </w:t>
            </w:r>
          </w:p>
        </w:tc>
      </w:tr>
      <w:tr w:rsidR="00FE3BCD" w:rsidRPr="00E62EE6" w:rsidTr="00441D6F">
        <w:tc>
          <w:tcPr>
            <w:tcW w:w="1560"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MCU</w:t>
            </w:r>
          </w:p>
        </w:tc>
        <w:tc>
          <w:tcPr>
            <w:tcW w:w="7544"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Multipoint Control Unit</w:t>
            </w:r>
          </w:p>
        </w:tc>
      </w:tr>
      <w:tr w:rsidR="00FE3BCD" w:rsidRPr="00E62EE6" w:rsidTr="00441D6F">
        <w:tc>
          <w:tcPr>
            <w:tcW w:w="1560"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MS</w:t>
            </w:r>
          </w:p>
        </w:tc>
        <w:tc>
          <w:tcPr>
            <w:tcW w:w="7544"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Member State</w:t>
            </w:r>
          </w:p>
        </w:tc>
      </w:tr>
      <w:tr w:rsidR="00FE3BCD" w:rsidRPr="00E62EE6" w:rsidTr="00441D6F">
        <w:tc>
          <w:tcPr>
            <w:tcW w:w="1560"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NAT</w:t>
            </w:r>
          </w:p>
        </w:tc>
        <w:tc>
          <w:tcPr>
            <w:tcW w:w="7544"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Network Address Translation</w:t>
            </w:r>
          </w:p>
        </w:tc>
      </w:tr>
      <w:tr w:rsidR="00FE3BCD" w:rsidRPr="00E62EE6" w:rsidTr="00441D6F">
        <w:tc>
          <w:tcPr>
            <w:tcW w:w="1560"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PC</w:t>
            </w:r>
          </w:p>
        </w:tc>
        <w:tc>
          <w:tcPr>
            <w:tcW w:w="7544"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 xml:space="preserve">Personal Computer </w:t>
            </w:r>
          </w:p>
        </w:tc>
      </w:tr>
      <w:tr w:rsidR="00FE3BCD" w:rsidRPr="00E62EE6" w:rsidTr="00441D6F">
        <w:tc>
          <w:tcPr>
            <w:tcW w:w="1560"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QoS</w:t>
            </w:r>
          </w:p>
        </w:tc>
        <w:tc>
          <w:tcPr>
            <w:tcW w:w="7544"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Quality of Service</w:t>
            </w:r>
          </w:p>
        </w:tc>
      </w:tr>
      <w:tr w:rsidR="00FE3BCD" w:rsidRPr="00E62EE6" w:rsidTr="00441D6F">
        <w:tc>
          <w:tcPr>
            <w:tcW w:w="1560"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SBC</w:t>
            </w:r>
          </w:p>
        </w:tc>
        <w:tc>
          <w:tcPr>
            <w:tcW w:w="7544"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Session Border Control</w:t>
            </w:r>
          </w:p>
        </w:tc>
      </w:tr>
      <w:tr w:rsidR="00FE3BCD" w:rsidRPr="00E62EE6" w:rsidTr="00441D6F">
        <w:tc>
          <w:tcPr>
            <w:tcW w:w="1560"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SIP</w:t>
            </w:r>
          </w:p>
        </w:tc>
        <w:tc>
          <w:tcPr>
            <w:tcW w:w="7544"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Session Initiation Protocol (SIP) is a standardized set of formats for communicating messages used to initiate, control, and terminate interactive user sessions with multimedia services such as Internet telephone calls, video conferencing, chat, file transfer, and online games. (Source: Wikipedia)</w:t>
            </w:r>
          </w:p>
        </w:tc>
      </w:tr>
      <w:tr w:rsidR="00FE3BCD" w:rsidRPr="00E62EE6" w:rsidTr="00441D6F">
        <w:tc>
          <w:tcPr>
            <w:tcW w:w="1560"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VC</w:t>
            </w:r>
          </w:p>
        </w:tc>
        <w:tc>
          <w:tcPr>
            <w:tcW w:w="7544"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 xml:space="preserve">Videoconferencing </w:t>
            </w:r>
            <w:r w:rsidR="005761C2" w:rsidRPr="00E62EE6">
              <w:rPr>
                <w:rFonts w:cs="Arial"/>
                <w:sz w:val="20"/>
                <w:lang w:eastAsia="fr-FR"/>
              </w:rPr>
              <w:t>(</w:t>
            </w:r>
            <w:r w:rsidRPr="00E62EE6">
              <w:rPr>
                <w:rFonts w:cs="Arial"/>
                <w:sz w:val="20"/>
                <w:lang w:eastAsia="fr-FR"/>
              </w:rPr>
              <w:t xml:space="preserve">videoconference) </w:t>
            </w:r>
          </w:p>
        </w:tc>
      </w:tr>
      <w:tr w:rsidR="00FE3BCD" w:rsidRPr="00E62EE6" w:rsidTr="00441D6F">
        <w:tc>
          <w:tcPr>
            <w:tcW w:w="1560"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VTC</w:t>
            </w:r>
          </w:p>
        </w:tc>
        <w:tc>
          <w:tcPr>
            <w:tcW w:w="7544"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Video teleconference</w:t>
            </w:r>
          </w:p>
        </w:tc>
      </w:tr>
      <w:tr w:rsidR="00FE3BCD" w:rsidRPr="00E62EE6" w:rsidTr="00441D6F">
        <w:tc>
          <w:tcPr>
            <w:tcW w:w="1560"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WS</w:t>
            </w:r>
          </w:p>
        </w:tc>
        <w:tc>
          <w:tcPr>
            <w:tcW w:w="7544" w:type="dxa"/>
          </w:tcPr>
          <w:p w:rsidR="00FE3BCD" w:rsidRPr="00E62EE6" w:rsidRDefault="00FE3BCD" w:rsidP="00FE3BCD">
            <w:pPr>
              <w:tabs>
                <w:tab w:val="left" w:pos="1430"/>
              </w:tabs>
              <w:spacing w:before="120"/>
              <w:rPr>
                <w:rFonts w:cs="Arial"/>
                <w:sz w:val="20"/>
                <w:lang w:eastAsia="fr-FR"/>
              </w:rPr>
            </w:pPr>
            <w:r w:rsidRPr="00E62EE6">
              <w:rPr>
                <w:rFonts w:cs="Arial"/>
                <w:sz w:val="20"/>
                <w:lang w:eastAsia="fr-FR"/>
              </w:rPr>
              <w:t xml:space="preserve">Work-stream (a subproject of this project) </w:t>
            </w:r>
          </w:p>
        </w:tc>
      </w:tr>
    </w:tbl>
    <w:p w:rsidR="00FE3BCD" w:rsidRPr="00E62EE6" w:rsidRDefault="00FE3BCD" w:rsidP="0069149B"/>
    <w:p w:rsidR="00862C87" w:rsidRPr="00E62EE6" w:rsidRDefault="00862C87" w:rsidP="00862C87">
      <w:pPr>
        <w:pStyle w:val="Beschriftung"/>
        <w:rPr>
          <w:rFonts w:cs="Arial"/>
        </w:rPr>
      </w:pPr>
      <w:r w:rsidRPr="00E62EE6">
        <w:t xml:space="preserve">Table </w:t>
      </w:r>
      <w:r w:rsidR="00551424" w:rsidRPr="001611C5">
        <w:fldChar w:fldCharType="begin"/>
      </w:r>
      <w:r w:rsidR="00551424" w:rsidRPr="00E62EE6">
        <w:instrText xml:space="preserve"> SEQ Tabelle \* ARABIC </w:instrText>
      </w:r>
      <w:r w:rsidR="00551424" w:rsidRPr="001611C5">
        <w:fldChar w:fldCharType="separate"/>
      </w:r>
      <w:r w:rsidR="001F52E6">
        <w:rPr>
          <w:noProof/>
        </w:rPr>
        <w:t>1</w:t>
      </w:r>
      <w:r w:rsidR="00551424" w:rsidRPr="001611C5">
        <w:rPr>
          <w:noProof/>
        </w:rPr>
        <w:fldChar w:fldCharType="end"/>
      </w:r>
      <w:r w:rsidRPr="00E62EE6">
        <w:t>: Abbreviations</w:t>
      </w:r>
    </w:p>
    <w:p w:rsidR="00862C87" w:rsidRPr="00E62EE6" w:rsidRDefault="00862C87" w:rsidP="00862C87"/>
    <w:p w:rsidR="0065356D" w:rsidRPr="00E62EE6" w:rsidRDefault="0065356D" w:rsidP="0065356D">
      <w:pPr>
        <w:pStyle w:val="berschrift1"/>
      </w:pPr>
      <w:bookmarkStart w:id="8" w:name="_Toc466990754"/>
      <w:bookmarkStart w:id="9" w:name="_Toc465943626"/>
      <w:bookmarkStart w:id="10" w:name="_Toc284064459"/>
      <w:bookmarkStart w:id="11" w:name="_Toc473302010"/>
      <w:r w:rsidRPr="00E62EE6">
        <w:lastRenderedPageBreak/>
        <w:t>Project goals</w:t>
      </w:r>
      <w:bookmarkEnd w:id="8"/>
      <w:bookmarkEnd w:id="11"/>
    </w:p>
    <w:p w:rsidR="0065356D" w:rsidRPr="00E62EE6" w:rsidRDefault="0065356D" w:rsidP="0065356D"/>
    <w:p w:rsidR="0065356D" w:rsidRPr="00E62EE6" w:rsidRDefault="0065356D" w:rsidP="00056756">
      <w:pPr>
        <w:pStyle w:val="berschrift2"/>
        <w:rPr>
          <w:lang w:eastAsia="en-US"/>
        </w:rPr>
      </w:pPr>
      <w:bookmarkStart w:id="12" w:name="_Toc466990755"/>
      <w:bookmarkStart w:id="13" w:name="_Toc473302011"/>
      <w:r w:rsidRPr="00E62EE6">
        <w:t>Objectives</w:t>
      </w:r>
      <w:bookmarkEnd w:id="12"/>
      <w:bookmarkEnd w:id="13"/>
    </w:p>
    <w:p w:rsidR="0065356D" w:rsidRPr="00E62EE6" w:rsidRDefault="0065356D" w:rsidP="0065356D">
      <w:pPr>
        <w:rPr>
          <w:lang w:eastAsia="de-DE"/>
        </w:rPr>
      </w:pPr>
      <w:r w:rsidRPr="00E62EE6">
        <w:rPr>
          <w:lang w:eastAsia="de-DE"/>
        </w:rPr>
        <w:t xml:space="preserve">Objective of the project "Multi-aspect initiative to improve cross-border videoconferencing" is to </w:t>
      </w:r>
      <w:r w:rsidRPr="00E62EE6">
        <w:rPr>
          <w:b/>
          <w:lang w:eastAsia="de-DE"/>
        </w:rPr>
        <w:t>promote the practical use of and to share best practice and expertise on the organisational, technical and legal aspects of cross-border videoconferencing</w:t>
      </w:r>
      <w:r w:rsidRPr="00E62EE6">
        <w:rPr>
          <w:lang w:eastAsia="de-DE"/>
        </w:rPr>
        <w:t xml:space="preserve"> (VC) in order to help improving the overall functioning of e-Justice systems in Member States and at European level. The sub-goals are: </w:t>
      </w:r>
    </w:p>
    <w:p w:rsidR="0065356D" w:rsidRPr="00E62EE6" w:rsidRDefault="0065356D" w:rsidP="0065356D">
      <w:pPr>
        <w:pStyle w:val="Listenabsatz"/>
        <w:numPr>
          <w:ilvl w:val="0"/>
          <w:numId w:val="19"/>
        </w:numPr>
        <w:rPr>
          <w:lang w:eastAsia="de-DE"/>
        </w:rPr>
      </w:pPr>
      <w:r w:rsidRPr="00E62EE6">
        <w:rPr>
          <w:lang w:eastAsia="de-DE"/>
        </w:rPr>
        <w:t>Improve organising and running cross-border videoconferences between the EU Member States</w:t>
      </w:r>
      <w:r w:rsidR="005761C2" w:rsidRPr="00E62EE6">
        <w:rPr>
          <w:lang w:eastAsia="de-DE"/>
        </w:rPr>
        <w:t>,</w:t>
      </w:r>
      <w:r w:rsidRPr="00E62EE6">
        <w:rPr>
          <w:lang w:eastAsia="de-DE"/>
        </w:rPr>
        <w:t xml:space="preserve"> by providing VC users enhanced guidelines and step-by-step protocol for typical cross-border VC use-cases. </w:t>
      </w:r>
    </w:p>
    <w:p w:rsidR="0065356D" w:rsidRPr="00E62EE6" w:rsidRDefault="0065356D" w:rsidP="0065356D">
      <w:pPr>
        <w:pStyle w:val="Listenabsatz"/>
        <w:numPr>
          <w:ilvl w:val="0"/>
          <w:numId w:val="19"/>
        </w:numPr>
        <w:rPr>
          <w:lang w:eastAsia="de-DE"/>
        </w:rPr>
      </w:pPr>
      <w:r w:rsidRPr="00E62EE6">
        <w:rPr>
          <w:lang w:eastAsia="de-DE"/>
        </w:rPr>
        <w:t>Enhancing the technical interoperability for videoconferencing by doing practical VC connection tests between the participating MS.</w:t>
      </w:r>
    </w:p>
    <w:p w:rsidR="0065356D" w:rsidRPr="00E62EE6" w:rsidRDefault="0065356D" w:rsidP="0065356D">
      <w:pPr>
        <w:pStyle w:val="Listenabsatz"/>
        <w:numPr>
          <w:ilvl w:val="0"/>
          <w:numId w:val="19"/>
        </w:numPr>
        <w:rPr>
          <w:lang w:eastAsia="de-DE"/>
        </w:rPr>
      </w:pPr>
      <w:r w:rsidRPr="00E62EE6">
        <w:rPr>
          <w:lang w:eastAsia="de-DE"/>
        </w:rPr>
        <w:t>Create an improved version of a form for requesting / confirming a videoconference</w:t>
      </w:r>
      <w:r w:rsidR="005761C2" w:rsidRPr="00E62EE6">
        <w:rPr>
          <w:lang w:eastAsia="de-DE"/>
        </w:rPr>
        <w:t>,</w:t>
      </w:r>
      <w:r w:rsidRPr="00E62EE6">
        <w:rPr>
          <w:lang w:eastAsia="de-DE"/>
        </w:rPr>
        <w:t xml:space="preserve"> together with static public information to be published on the European e-Justice Portal.  </w:t>
      </w:r>
    </w:p>
    <w:p w:rsidR="0065356D" w:rsidRPr="00E62EE6" w:rsidRDefault="0065356D" w:rsidP="0065356D">
      <w:pPr>
        <w:rPr>
          <w:u w:val="single"/>
          <w:lang w:eastAsia="de-DE"/>
        </w:rPr>
      </w:pPr>
    </w:p>
    <w:p w:rsidR="0065356D" w:rsidRPr="00E62EE6" w:rsidRDefault="0065356D" w:rsidP="00056756">
      <w:pPr>
        <w:pStyle w:val="berschrift2"/>
      </w:pPr>
      <w:bookmarkStart w:id="14" w:name="_Toc466990756"/>
      <w:bookmarkStart w:id="15" w:name="_Toc473302012"/>
      <w:r w:rsidRPr="00E62EE6">
        <w:t>Work-streams</w:t>
      </w:r>
      <w:bookmarkEnd w:id="14"/>
      <w:bookmarkEnd w:id="15"/>
    </w:p>
    <w:p w:rsidR="0065356D" w:rsidRPr="00E62EE6" w:rsidRDefault="0065356D" w:rsidP="0065356D">
      <w:pPr>
        <w:rPr>
          <w:lang w:eastAsia="de-DE"/>
        </w:rPr>
      </w:pPr>
      <w:r w:rsidRPr="00E62EE6">
        <w:rPr>
          <w:lang w:eastAsia="de-DE"/>
        </w:rPr>
        <w:t xml:space="preserve">To achieve the above goals the project has been organised in the following </w:t>
      </w:r>
      <w:r w:rsidRPr="00E62EE6">
        <w:rPr>
          <w:b/>
          <w:lang w:eastAsia="de-DE"/>
        </w:rPr>
        <w:t>work-streams</w:t>
      </w:r>
      <w:r w:rsidRPr="00E62EE6">
        <w:rPr>
          <w:lang w:eastAsia="de-DE"/>
        </w:rPr>
        <w:t xml:space="preserve"> (WS):  </w:t>
      </w:r>
    </w:p>
    <w:p w:rsidR="0065356D" w:rsidRPr="00E62EE6" w:rsidRDefault="0065356D" w:rsidP="0065356D">
      <w:pPr>
        <w:pStyle w:val="Listenabsatz"/>
        <w:numPr>
          <w:ilvl w:val="0"/>
          <w:numId w:val="20"/>
        </w:numPr>
        <w:rPr>
          <w:lang w:eastAsia="de-DE"/>
        </w:rPr>
      </w:pPr>
      <w:r w:rsidRPr="00E62EE6">
        <w:rPr>
          <w:lang w:eastAsia="de-DE"/>
        </w:rPr>
        <w:t xml:space="preserve">WS0 – Management and coordination of the project. </w:t>
      </w:r>
    </w:p>
    <w:p w:rsidR="0065356D" w:rsidRPr="00E62EE6" w:rsidRDefault="0065356D" w:rsidP="0065356D">
      <w:pPr>
        <w:pStyle w:val="Listenabsatz"/>
        <w:numPr>
          <w:ilvl w:val="0"/>
          <w:numId w:val="20"/>
        </w:numPr>
        <w:rPr>
          <w:lang w:eastAsia="de-DE"/>
        </w:rPr>
      </w:pPr>
      <w:r w:rsidRPr="00E62EE6">
        <w:rPr>
          <w:lang w:eastAsia="de-DE"/>
        </w:rPr>
        <w:t>WS1a – Identify judicial use cases which would benefit most from increased and better use of cross border VC.</w:t>
      </w:r>
    </w:p>
    <w:p w:rsidR="0065356D" w:rsidRPr="00E62EE6" w:rsidRDefault="0065356D" w:rsidP="0065356D">
      <w:pPr>
        <w:pStyle w:val="Listenabsatz"/>
        <w:numPr>
          <w:ilvl w:val="0"/>
          <w:numId w:val="20"/>
        </w:numPr>
        <w:rPr>
          <w:lang w:eastAsia="de-DE"/>
        </w:rPr>
      </w:pPr>
      <w:r w:rsidRPr="00E62EE6">
        <w:rPr>
          <w:lang w:eastAsia="de-DE"/>
        </w:rPr>
        <w:t>WS1b – Develop a step-by-step protocol with instructions for typical cross-border VC use cases.</w:t>
      </w:r>
    </w:p>
    <w:p w:rsidR="0065356D" w:rsidRPr="00E62EE6" w:rsidRDefault="0065356D" w:rsidP="0065356D">
      <w:pPr>
        <w:pStyle w:val="Listenabsatz"/>
        <w:numPr>
          <w:ilvl w:val="0"/>
          <w:numId w:val="20"/>
        </w:numPr>
        <w:rPr>
          <w:lang w:eastAsia="de-DE"/>
        </w:rPr>
      </w:pPr>
      <w:r w:rsidRPr="00E62EE6">
        <w:rPr>
          <w:lang w:eastAsia="de-DE"/>
        </w:rPr>
        <w:t>WS2 – Perform practical testing of point to point and multi point VC between different Member States.</w:t>
      </w:r>
    </w:p>
    <w:p w:rsidR="0065356D" w:rsidRPr="00E62EE6" w:rsidRDefault="0065356D" w:rsidP="0065356D">
      <w:pPr>
        <w:pStyle w:val="Listenabsatz"/>
        <w:numPr>
          <w:ilvl w:val="0"/>
          <w:numId w:val="20"/>
        </w:numPr>
        <w:rPr>
          <w:lang w:eastAsia="de-DE"/>
        </w:rPr>
      </w:pPr>
      <w:r w:rsidRPr="00E62EE6">
        <w:rPr>
          <w:lang w:eastAsia="de-DE"/>
        </w:rPr>
        <w:t>WS3 – Summarise recommended technical standards from a practical perspective.</w:t>
      </w:r>
    </w:p>
    <w:p w:rsidR="0065356D" w:rsidRPr="00E62EE6" w:rsidRDefault="0065356D" w:rsidP="0065356D">
      <w:pPr>
        <w:pStyle w:val="Listenabsatz"/>
        <w:numPr>
          <w:ilvl w:val="0"/>
          <w:numId w:val="20"/>
        </w:numPr>
        <w:rPr>
          <w:lang w:eastAsia="de-DE"/>
        </w:rPr>
      </w:pPr>
      <w:r w:rsidRPr="00E62EE6">
        <w:rPr>
          <w:lang w:eastAsia="de-DE"/>
        </w:rPr>
        <w:t>WS4 – Develop an improved form to request and/or confirm a cross-border VC between Member States in conjunction with public and static parameters to be published on the European e-Justice Portal.</w:t>
      </w:r>
    </w:p>
    <w:p w:rsidR="0065356D" w:rsidRPr="00E62EE6" w:rsidRDefault="0065356D" w:rsidP="0065356D">
      <w:pPr>
        <w:rPr>
          <w:b/>
          <w:lang w:eastAsia="de-DE"/>
        </w:rPr>
      </w:pPr>
    </w:p>
    <w:p w:rsidR="0065356D" w:rsidRPr="00E62EE6" w:rsidRDefault="0065356D" w:rsidP="00056756">
      <w:pPr>
        <w:pStyle w:val="berschrift2"/>
      </w:pPr>
      <w:bookmarkStart w:id="16" w:name="_Toc466990757"/>
      <w:bookmarkStart w:id="17" w:name="_Toc473302013"/>
      <w:r w:rsidRPr="00E62EE6">
        <w:t>User groups who will benefit from this project</w:t>
      </w:r>
      <w:bookmarkEnd w:id="16"/>
      <w:bookmarkEnd w:id="17"/>
    </w:p>
    <w:p w:rsidR="0065356D" w:rsidRPr="00E62EE6" w:rsidRDefault="0065356D" w:rsidP="0065356D">
      <w:pPr>
        <w:rPr>
          <w:lang w:eastAsia="de-DE"/>
        </w:rPr>
      </w:pPr>
      <w:r w:rsidRPr="00E62EE6">
        <w:rPr>
          <w:b/>
          <w:lang w:eastAsia="de-DE"/>
        </w:rPr>
        <w:t>Judges, prosecutors and court clerks</w:t>
      </w:r>
      <w:r w:rsidRPr="00E62EE6">
        <w:rPr>
          <w:lang w:eastAsia="de-DE"/>
        </w:rPr>
        <w:t xml:space="preserve"> from the judiciaries of the Member States, who are involved in cross-border cases with remote hearings via VC, as well as the </w:t>
      </w:r>
      <w:r w:rsidRPr="00E62EE6">
        <w:rPr>
          <w:b/>
          <w:lang w:eastAsia="de-DE"/>
        </w:rPr>
        <w:t>technical staff</w:t>
      </w:r>
      <w:r w:rsidRPr="00E62EE6">
        <w:rPr>
          <w:lang w:eastAsia="de-DE"/>
        </w:rPr>
        <w:t xml:space="preserve"> planning and supporting VC operations will benefit from the results of this project. </w:t>
      </w:r>
    </w:p>
    <w:p w:rsidR="0065356D" w:rsidRPr="00E62EE6" w:rsidRDefault="0065356D" w:rsidP="0065356D">
      <w:pPr>
        <w:rPr>
          <w:lang w:eastAsia="de-DE"/>
        </w:rPr>
      </w:pPr>
      <w:r w:rsidRPr="00E62EE6">
        <w:rPr>
          <w:lang w:eastAsia="de-DE"/>
        </w:rPr>
        <w:t>In addition</w:t>
      </w:r>
      <w:r w:rsidR="005761C2" w:rsidRPr="00E62EE6">
        <w:rPr>
          <w:lang w:eastAsia="de-DE"/>
        </w:rPr>
        <w:t xml:space="preserve">, </w:t>
      </w:r>
      <w:r w:rsidRPr="00E62EE6">
        <w:rPr>
          <w:lang w:eastAsia="de-DE"/>
        </w:rPr>
        <w:t xml:space="preserve">external VC partners of the courts and prosecution offices e.g. </w:t>
      </w:r>
      <w:r w:rsidRPr="00E62EE6">
        <w:rPr>
          <w:b/>
          <w:lang w:eastAsia="de-DE"/>
        </w:rPr>
        <w:t xml:space="preserve">witnesses, external experts, (vulnerable) victims, police, penitentiaries, lawyers, </w:t>
      </w:r>
      <w:r w:rsidR="007E5783" w:rsidRPr="00E62EE6">
        <w:rPr>
          <w:b/>
          <w:lang w:eastAsia="de-DE"/>
        </w:rPr>
        <w:t>defence</w:t>
      </w:r>
      <w:r w:rsidRPr="00E62EE6">
        <w:rPr>
          <w:b/>
          <w:lang w:eastAsia="de-DE"/>
        </w:rPr>
        <w:t xml:space="preserve"> agents and community centres</w:t>
      </w:r>
      <w:r w:rsidRPr="00E62EE6">
        <w:rPr>
          <w:lang w:eastAsia="de-DE"/>
        </w:rPr>
        <w:t xml:space="preserve"> will benefit from smoother videoconferencing. </w:t>
      </w:r>
    </w:p>
    <w:p w:rsidR="0065356D" w:rsidRPr="00E62EE6" w:rsidRDefault="0065356D" w:rsidP="0065356D">
      <w:pPr>
        <w:rPr>
          <w:lang w:eastAsia="de-DE"/>
        </w:rPr>
      </w:pPr>
      <w:r w:rsidRPr="00E62EE6">
        <w:rPr>
          <w:lang w:eastAsia="de-DE"/>
        </w:rPr>
        <w:t>Several hundred thousands of VC</w:t>
      </w:r>
      <w:r w:rsidR="009219EC" w:rsidRPr="00E62EE6">
        <w:rPr>
          <w:lang w:eastAsia="de-DE"/>
        </w:rPr>
        <w:t>’s</w:t>
      </w:r>
      <w:r w:rsidRPr="00E62EE6">
        <w:rPr>
          <w:lang w:eastAsia="de-DE"/>
        </w:rPr>
        <w:t xml:space="preserve"> are already done by the European judiciaries per year</w:t>
      </w:r>
      <w:r w:rsidR="005761C2" w:rsidRPr="00E62EE6">
        <w:rPr>
          <w:lang w:eastAsia="de-DE"/>
        </w:rPr>
        <w:t>,</w:t>
      </w:r>
      <w:r w:rsidRPr="00E62EE6">
        <w:rPr>
          <w:lang w:eastAsia="de-DE"/>
        </w:rPr>
        <w:t xml:space="preserve"> and around 15% of them are cross-border, several tens of thousands of European citizens will benefit from the project results in addition to judges, prosecutors, legal professionals and external partners engaged in cross-border VC. </w:t>
      </w:r>
    </w:p>
    <w:p w:rsidR="0065356D" w:rsidRPr="00E62EE6" w:rsidRDefault="0065356D" w:rsidP="0065356D">
      <w:pPr>
        <w:rPr>
          <w:lang w:eastAsia="de-DE"/>
        </w:rPr>
      </w:pPr>
    </w:p>
    <w:p w:rsidR="0065356D" w:rsidRPr="00E62EE6" w:rsidRDefault="0065356D" w:rsidP="00056756">
      <w:pPr>
        <w:pStyle w:val="berschrift2"/>
      </w:pPr>
      <w:bookmarkStart w:id="18" w:name="_Toc466990758"/>
      <w:bookmarkStart w:id="19" w:name="_Toc473302014"/>
      <w:r w:rsidRPr="00E62EE6">
        <w:lastRenderedPageBreak/>
        <w:t>Alignment with the European e-Justice Action Plan</w:t>
      </w:r>
      <w:bookmarkEnd w:id="18"/>
      <w:bookmarkEnd w:id="19"/>
    </w:p>
    <w:p w:rsidR="0065356D" w:rsidRPr="00E62EE6" w:rsidRDefault="0065356D" w:rsidP="0065356D">
      <w:pPr>
        <w:rPr>
          <w:lang w:eastAsia="de-DE"/>
        </w:rPr>
      </w:pPr>
      <w:r w:rsidRPr="00E62EE6">
        <w:rPr>
          <w:lang w:eastAsia="de-DE"/>
        </w:rPr>
        <w:t xml:space="preserve">This project specifically supports the implementation of the e-Justice Action Plan project number 30 “Videoconference” (Category A). </w:t>
      </w:r>
    </w:p>
    <w:p w:rsidR="0065356D" w:rsidRPr="00E62EE6" w:rsidRDefault="0065356D" w:rsidP="0065356D">
      <w:pPr>
        <w:rPr>
          <w:lang w:eastAsia="de-DE"/>
        </w:rPr>
      </w:pPr>
    </w:p>
    <w:p w:rsidR="0065356D" w:rsidRPr="00E62EE6" w:rsidRDefault="0065356D" w:rsidP="0065356D">
      <w:pPr>
        <w:rPr>
          <w:lang w:eastAsia="de-DE"/>
        </w:rPr>
      </w:pPr>
      <w:r w:rsidRPr="00E62EE6">
        <w:rPr>
          <w:lang w:eastAsia="de-DE"/>
        </w:rPr>
        <w:t xml:space="preserve">By following the suggestions of the Council “Working Party on e-Law (e-Justice) – Expert Group on videoconferencing" and building on other work-results and experiences from the Member States, Eurojust and the Commission, this project aims to support and improve the following sub-goals of project nr. 30 “Videoconference” of the European e-Justice Action Plan 2014 - 2018: </w:t>
      </w:r>
    </w:p>
    <w:p w:rsidR="0065356D" w:rsidRPr="00E62EE6" w:rsidRDefault="0065356D" w:rsidP="0065356D">
      <w:pPr>
        <w:pStyle w:val="Listenabsatz"/>
        <w:numPr>
          <w:ilvl w:val="0"/>
          <w:numId w:val="21"/>
        </w:numPr>
        <w:rPr>
          <w:lang w:eastAsia="de-DE"/>
        </w:rPr>
      </w:pPr>
      <w:r w:rsidRPr="00E62EE6">
        <w:rPr>
          <w:lang w:eastAsia="de-DE"/>
        </w:rPr>
        <w:t>Organising and running cross-border  videoconferences (in all MS)</w:t>
      </w:r>
    </w:p>
    <w:p w:rsidR="0065356D" w:rsidRPr="00E62EE6" w:rsidRDefault="0065356D" w:rsidP="0065356D">
      <w:pPr>
        <w:pStyle w:val="Listenabsatz"/>
        <w:numPr>
          <w:ilvl w:val="0"/>
          <w:numId w:val="21"/>
        </w:numPr>
        <w:rPr>
          <w:lang w:eastAsia="de-DE"/>
        </w:rPr>
      </w:pPr>
      <w:r w:rsidRPr="00E62EE6">
        <w:rPr>
          <w:lang w:eastAsia="de-DE"/>
        </w:rPr>
        <w:t>Enhancing Interoperability for videoconferencing</w:t>
      </w:r>
    </w:p>
    <w:p w:rsidR="0065356D" w:rsidRPr="00E62EE6" w:rsidRDefault="0065356D" w:rsidP="0065356D">
      <w:pPr>
        <w:pStyle w:val="Listenabsatz"/>
        <w:numPr>
          <w:ilvl w:val="0"/>
          <w:numId w:val="21"/>
        </w:numPr>
        <w:rPr>
          <w:lang w:eastAsia="de-DE"/>
        </w:rPr>
      </w:pPr>
      <w:r w:rsidRPr="00E62EE6">
        <w:rPr>
          <w:lang w:eastAsia="de-DE"/>
        </w:rPr>
        <w:t>Form for requesting/confirming a cross-border videoconference</w:t>
      </w:r>
    </w:p>
    <w:p w:rsidR="0065356D" w:rsidRPr="00E62EE6" w:rsidRDefault="0065356D" w:rsidP="0065356D">
      <w:pPr>
        <w:pStyle w:val="Listenabsatz"/>
        <w:numPr>
          <w:ilvl w:val="0"/>
          <w:numId w:val="21"/>
        </w:numPr>
        <w:rPr>
          <w:lang w:eastAsia="de-DE"/>
        </w:rPr>
      </w:pPr>
      <w:r w:rsidRPr="00E62EE6">
        <w:rPr>
          <w:lang w:eastAsia="de-DE"/>
        </w:rPr>
        <w:t xml:space="preserve">Exchange of experience and sharing best practice on videoconference – including materials (e.g. improved step-by-step “protocol” for VC in typical judicial use-cases), that can be re-used later (after translation and national customization) by the Member States for better training of their VC users.  </w:t>
      </w:r>
    </w:p>
    <w:p w:rsidR="0065356D" w:rsidRPr="00E62EE6" w:rsidRDefault="0065356D" w:rsidP="0065356D">
      <w:pPr>
        <w:rPr>
          <w:lang w:eastAsia="de-DE"/>
        </w:rPr>
      </w:pPr>
    </w:p>
    <w:p w:rsidR="0065356D" w:rsidRPr="00E62EE6" w:rsidRDefault="0065356D" w:rsidP="0065356D">
      <w:pPr>
        <w:rPr>
          <w:lang w:eastAsia="de-DE"/>
        </w:rPr>
      </w:pPr>
      <w:r w:rsidRPr="00E62EE6">
        <w:rPr>
          <w:lang w:eastAsia="de-DE"/>
        </w:rPr>
        <w:t xml:space="preserve">The innovative aspect is to combine the organisational, legal and technical view in the same project in order to substantially improve the use of cross-border videoconferencing between the judiciaries of the Member states. </w:t>
      </w:r>
    </w:p>
    <w:p w:rsidR="0065356D" w:rsidRPr="00E62EE6" w:rsidRDefault="0065356D" w:rsidP="0065356D">
      <w:pPr>
        <w:rPr>
          <w:lang w:eastAsia="de-DE"/>
        </w:rPr>
      </w:pPr>
      <w:r w:rsidRPr="00E62EE6">
        <w:rPr>
          <w:lang w:eastAsia="de-DE"/>
        </w:rPr>
        <w:t xml:space="preserve">The results of this project will raise the probability for successful cross-border videoconferencing </w:t>
      </w:r>
      <w:r w:rsidR="00AF13C2" w:rsidRPr="00E62EE6">
        <w:rPr>
          <w:lang w:eastAsia="de-DE"/>
        </w:rPr>
        <w:t>connections;</w:t>
      </w:r>
      <w:r w:rsidR="005761C2" w:rsidRPr="00E62EE6">
        <w:rPr>
          <w:lang w:eastAsia="de-DE"/>
        </w:rPr>
        <w:t xml:space="preserve"> </w:t>
      </w:r>
      <w:r w:rsidRPr="00E62EE6">
        <w:rPr>
          <w:lang w:eastAsia="de-DE"/>
        </w:rPr>
        <w:t>this will help to increase the confidence of judges and prosecutors in using videoconferencing technology for their cross-border cas</w:t>
      </w:r>
      <w:r w:rsidR="00E373E6" w:rsidRPr="00E62EE6">
        <w:rPr>
          <w:lang w:eastAsia="de-DE"/>
        </w:rPr>
        <w:t xml:space="preserve">es </w:t>
      </w:r>
      <w:r w:rsidRPr="00E62EE6">
        <w:rPr>
          <w:lang w:eastAsia="de-DE"/>
        </w:rPr>
        <w:t xml:space="preserve">in both criminal and civil/commercial matters. </w:t>
      </w:r>
    </w:p>
    <w:p w:rsidR="0065356D" w:rsidRPr="00E62EE6" w:rsidRDefault="0065356D" w:rsidP="0065356D">
      <w:pPr>
        <w:rPr>
          <w:lang w:eastAsia="de-DE"/>
        </w:rPr>
      </w:pPr>
    </w:p>
    <w:p w:rsidR="0065356D" w:rsidRPr="00E62EE6" w:rsidRDefault="0065356D" w:rsidP="0065356D">
      <w:pPr>
        <w:pStyle w:val="berschrift1"/>
        <w:rPr>
          <w:lang w:eastAsia="de-DE"/>
        </w:rPr>
      </w:pPr>
      <w:bookmarkStart w:id="20" w:name="_Toc466990759"/>
      <w:bookmarkStart w:id="21" w:name="_Toc473302015"/>
      <w:r w:rsidRPr="00E62EE6">
        <w:rPr>
          <w:lang w:eastAsia="de-DE"/>
        </w:rPr>
        <w:lastRenderedPageBreak/>
        <w:t>Document structure and interrelation</w:t>
      </w:r>
      <w:bookmarkEnd w:id="20"/>
      <w:bookmarkEnd w:id="21"/>
    </w:p>
    <w:p w:rsidR="0065356D" w:rsidRPr="00E62EE6" w:rsidRDefault="0065356D" w:rsidP="0065356D">
      <w:pPr>
        <w:rPr>
          <w:lang w:eastAsia="de-DE"/>
        </w:rPr>
      </w:pPr>
    </w:p>
    <w:p w:rsidR="0065356D" w:rsidRPr="00E62EE6" w:rsidRDefault="0065356D" w:rsidP="0065356D">
      <w:pPr>
        <w:rPr>
          <w:lang w:eastAsia="de-DE"/>
        </w:rPr>
      </w:pPr>
      <w:r w:rsidRPr="00E62EE6">
        <w:rPr>
          <w:lang w:eastAsia="de-DE"/>
        </w:rPr>
        <w:t xml:space="preserve">This project produced the following delivery documents:  </w:t>
      </w:r>
    </w:p>
    <w:p w:rsidR="0065356D" w:rsidRPr="00E62EE6" w:rsidRDefault="0065356D" w:rsidP="0065356D">
      <w:pPr>
        <w:rPr>
          <w:lang w:eastAsia="de-DE"/>
        </w:rPr>
      </w:pPr>
    </w:p>
    <w:tbl>
      <w:tblPr>
        <w:tblStyle w:val="Tabellenraster"/>
        <w:tblW w:w="9072" w:type="dxa"/>
        <w:tblInd w:w="108" w:type="dxa"/>
        <w:tblLook w:val="0420" w:firstRow="1" w:lastRow="0" w:firstColumn="0" w:lastColumn="0" w:noHBand="0" w:noVBand="1"/>
      </w:tblPr>
      <w:tblGrid>
        <w:gridCol w:w="993"/>
        <w:gridCol w:w="8079"/>
      </w:tblGrid>
      <w:tr w:rsidR="0065356D" w:rsidRPr="00E62EE6" w:rsidTr="00441D6F">
        <w:trPr>
          <w:trHeight w:val="349"/>
        </w:trPr>
        <w:tc>
          <w:tcPr>
            <w:tcW w:w="993" w:type="dxa"/>
            <w:hideMark/>
          </w:tcPr>
          <w:p w:rsidR="0065356D" w:rsidRPr="001611C5" w:rsidRDefault="0065356D" w:rsidP="00441D6F">
            <w:pPr>
              <w:rPr>
                <w:lang w:eastAsia="de-DE"/>
              </w:rPr>
            </w:pPr>
            <w:r w:rsidRPr="00E62EE6">
              <w:rPr>
                <w:b/>
                <w:bCs/>
                <w:lang w:eastAsia="de-DE"/>
              </w:rPr>
              <w:t>Work-stream</w:t>
            </w:r>
          </w:p>
        </w:tc>
        <w:tc>
          <w:tcPr>
            <w:tcW w:w="8079" w:type="dxa"/>
            <w:hideMark/>
          </w:tcPr>
          <w:p w:rsidR="0065356D" w:rsidRPr="001611C5" w:rsidRDefault="0065356D" w:rsidP="00441D6F">
            <w:pPr>
              <w:rPr>
                <w:lang w:eastAsia="de-DE"/>
              </w:rPr>
            </w:pPr>
            <w:r w:rsidRPr="00E62EE6">
              <w:rPr>
                <w:b/>
                <w:bCs/>
                <w:lang w:eastAsia="de-DE"/>
              </w:rPr>
              <w:t>Deliverable</w:t>
            </w:r>
          </w:p>
        </w:tc>
      </w:tr>
      <w:tr w:rsidR="0065356D" w:rsidRPr="00E62EE6" w:rsidTr="00441D6F">
        <w:trPr>
          <w:trHeight w:val="1576"/>
        </w:trPr>
        <w:tc>
          <w:tcPr>
            <w:tcW w:w="993" w:type="dxa"/>
            <w:hideMark/>
          </w:tcPr>
          <w:p w:rsidR="0065356D" w:rsidRPr="001611C5" w:rsidRDefault="0065356D" w:rsidP="00441D6F">
            <w:pPr>
              <w:rPr>
                <w:lang w:eastAsia="de-DE"/>
              </w:rPr>
            </w:pPr>
            <w:r w:rsidRPr="00E62EE6">
              <w:rPr>
                <w:lang w:eastAsia="de-DE"/>
              </w:rPr>
              <w:t>WS1a</w:t>
            </w:r>
          </w:p>
        </w:tc>
        <w:tc>
          <w:tcPr>
            <w:tcW w:w="8079" w:type="dxa"/>
            <w:hideMark/>
          </w:tcPr>
          <w:p w:rsidR="0065356D" w:rsidRPr="00E62EE6" w:rsidRDefault="0065356D" w:rsidP="00441D6F">
            <w:pPr>
              <w:jc w:val="left"/>
              <w:rPr>
                <w:b/>
                <w:lang w:eastAsia="de-DE"/>
              </w:rPr>
            </w:pPr>
            <w:r w:rsidRPr="00E62EE6">
              <w:rPr>
                <w:b/>
                <w:bCs/>
                <w:lang w:eastAsia="de-DE"/>
              </w:rPr>
              <w:t>D1a</w:t>
            </w:r>
            <w:r w:rsidRPr="00E62EE6">
              <w:rPr>
                <w:lang w:eastAsia="de-DE"/>
              </w:rPr>
              <w:t xml:space="preserve"> </w:t>
            </w:r>
            <w:r w:rsidRPr="00E62EE6">
              <w:rPr>
                <w:b/>
                <w:lang w:eastAsia="de-DE"/>
              </w:rPr>
              <w:t>"Judicial use cases with high benefit</w:t>
            </w:r>
            <w:r w:rsidR="00941196">
              <w:rPr>
                <w:b/>
                <w:lang w:eastAsia="de-DE"/>
              </w:rPr>
              <w:t>s</w:t>
            </w:r>
            <w:r w:rsidRPr="00E62EE6">
              <w:rPr>
                <w:b/>
                <w:lang w:eastAsia="de-DE"/>
              </w:rPr>
              <w:t xml:space="preserve"> from cross-border videoconferencing"</w:t>
            </w:r>
          </w:p>
          <w:p w:rsidR="0065356D" w:rsidRPr="00E62EE6" w:rsidRDefault="0065356D" w:rsidP="00441D6F">
            <w:pPr>
              <w:jc w:val="left"/>
              <w:rPr>
                <w:lang w:eastAsia="de-DE"/>
              </w:rPr>
            </w:pPr>
            <w:r w:rsidRPr="00E62EE6">
              <w:rPr>
                <w:lang w:eastAsia="de-DE"/>
              </w:rPr>
              <w:t xml:space="preserve">This guideline </w:t>
            </w:r>
            <w:r w:rsidR="009E741C" w:rsidRPr="00E62EE6">
              <w:rPr>
                <w:lang w:eastAsia="de-DE"/>
              </w:rPr>
              <w:t>document</w:t>
            </w:r>
            <w:r w:rsidRPr="00E62EE6">
              <w:rPr>
                <w:lang w:eastAsia="de-DE"/>
              </w:rPr>
              <w:t xml:space="preserve"> identifies typical judicial use cases which benefit most from (cross-border) videoconferencing – both in criminal and civil/commercial matters. </w:t>
            </w:r>
          </w:p>
          <w:p w:rsidR="0065356D" w:rsidRPr="00E62EE6" w:rsidRDefault="0065356D" w:rsidP="00441D6F">
            <w:pPr>
              <w:jc w:val="left"/>
              <w:rPr>
                <w:bCs/>
                <w:lang w:eastAsia="de-DE"/>
              </w:rPr>
            </w:pPr>
            <w:r w:rsidRPr="00E62EE6">
              <w:rPr>
                <w:lang w:eastAsia="de-DE"/>
              </w:rPr>
              <w:t xml:space="preserve">It is closely related with delivery document D1b, which contains the step-by-step instructions ("protocol") to plan, organise and run cross-border videoconferences.  </w:t>
            </w:r>
          </w:p>
          <w:p w:rsidR="0065356D" w:rsidRPr="00E62EE6" w:rsidRDefault="0065356D" w:rsidP="00441D6F">
            <w:pPr>
              <w:jc w:val="left"/>
              <w:rPr>
                <w:bCs/>
                <w:lang w:eastAsia="de-DE"/>
              </w:rPr>
            </w:pPr>
          </w:p>
        </w:tc>
      </w:tr>
      <w:tr w:rsidR="0065356D" w:rsidRPr="00E62EE6" w:rsidTr="00441D6F">
        <w:trPr>
          <w:trHeight w:val="720"/>
        </w:trPr>
        <w:tc>
          <w:tcPr>
            <w:tcW w:w="993" w:type="dxa"/>
            <w:hideMark/>
          </w:tcPr>
          <w:p w:rsidR="0065356D" w:rsidRPr="001611C5" w:rsidRDefault="0065356D" w:rsidP="00441D6F">
            <w:pPr>
              <w:rPr>
                <w:lang w:eastAsia="de-DE"/>
              </w:rPr>
            </w:pPr>
            <w:r w:rsidRPr="00E62EE6">
              <w:rPr>
                <w:lang w:eastAsia="de-DE"/>
              </w:rPr>
              <w:t>WS1b</w:t>
            </w:r>
          </w:p>
        </w:tc>
        <w:tc>
          <w:tcPr>
            <w:tcW w:w="8079" w:type="dxa"/>
            <w:hideMark/>
          </w:tcPr>
          <w:p w:rsidR="0065356D" w:rsidRPr="001611C5" w:rsidRDefault="0065356D" w:rsidP="00441D6F">
            <w:pPr>
              <w:jc w:val="left"/>
              <w:rPr>
                <w:lang w:eastAsia="de-DE"/>
              </w:rPr>
            </w:pPr>
            <w:r w:rsidRPr="00E62EE6">
              <w:rPr>
                <w:b/>
                <w:bCs/>
                <w:lang w:eastAsia="de-DE"/>
              </w:rPr>
              <w:t>D1b</w:t>
            </w:r>
            <w:r w:rsidRPr="00E62EE6">
              <w:rPr>
                <w:lang w:eastAsia="de-DE"/>
              </w:rPr>
              <w:t xml:space="preserve"> "</w:t>
            </w:r>
            <w:r w:rsidRPr="001611C5">
              <w:rPr>
                <w:b/>
                <w:lang w:eastAsia="de-DE"/>
              </w:rPr>
              <w:t xml:space="preserve">Recommended </w:t>
            </w:r>
            <w:r w:rsidRPr="001611C5">
              <w:rPr>
                <w:b/>
                <w:bCs/>
                <w:lang w:eastAsia="de-DE"/>
              </w:rPr>
              <w:t xml:space="preserve">step-by-step protocol for cross-border videoconferencing </w:t>
            </w:r>
            <w:r w:rsidRPr="001611C5">
              <w:rPr>
                <w:b/>
                <w:lang w:eastAsia="de-DE"/>
              </w:rPr>
              <w:t xml:space="preserve"> in judicial use-cases</w:t>
            </w:r>
            <w:r w:rsidRPr="001611C5">
              <w:rPr>
                <w:lang w:eastAsia="de-DE"/>
              </w:rPr>
              <w:t>":</w:t>
            </w:r>
          </w:p>
          <w:p w:rsidR="0065356D" w:rsidRPr="001611C5" w:rsidRDefault="0065356D" w:rsidP="00441D6F">
            <w:pPr>
              <w:jc w:val="left"/>
              <w:rPr>
                <w:lang w:eastAsia="de-DE"/>
              </w:rPr>
            </w:pPr>
            <w:r w:rsidRPr="001611C5">
              <w:rPr>
                <w:lang w:eastAsia="de-DE"/>
              </w:rPr>
              <w:t xml:space="preserve">This guideline document helps the requester of the videoconference with detailed step-by-step instructions on all legal, organisational and technical steps which are necessary to plan, organise and run a successful cross-border videoconference.  </w:t>
            </w:r>
          </w:p>
          <w:p w:rsidR="0065356D" w:rsidRPr="001611C5" w:rsidRDefault="0065356D" w:rsidP="00441D6F">
            <w:pPr>
              <w:jc w:val="left"/>
              <w:rPr>
                <w:lang w:eastAsia="de-DE"/>
              </w:rPr>
            </w:pPr>
            <w:r w:rsidRPr="001611C5">
              <w:rPr>
                <w:lang w:eastAsia="de-DE"/>
              </w:rPr>
              <w:t xml:space="preserve">This document is closely related with document D1a – as D1b shall support the typical judicial use-cases identified in D1a. </w:t>
            </w:r>
          </w:p>
          <w:p w:rsidR="0065356D" w:rsidRPr="00E62EE6" w:rsidRDefault="0065356D" w:rsidP="00441D6F">
            <w:pPr>
              <w:jc w:val="left"/>
              <w:rPr>
                <w:lang w:eastAsia="de-DE"/>
              </w:rPr>
            </w:pPr>
          </w:p>
        </w:tc>
      </w:tr>
      <w:tr w:rsidR="0065356D" w:rsidRPr="00E62EE6" w:rsidTr="00441D6F">
        <w:trPr>
          <w:trHeight w:val="1114"/>
        </w:trPr>
        <w:tc>
          <w:tcPr>
            <w:tcW w:w="993" w:type="dxa"/>
            <w:hideMark/>
          </w:tcPr>
          <w:p w:rsidR="0065356D" w:rsidRPr="00E62EE6" w:rsidRDefault="0065356D" w:rsidP="00441D6F">
            <w:pPr>
              <w:rPr>
                <w:lang w:eastAsia="de-DE"/>
              </w:rPr>
            </w:pPr>
            <w:r w:rsidRPr="00E62EE6">
              <w:rPr>
                <w:lang w:eastAsia="de-DE"/>
              </w:rPr>
              <w:t>WS2</w:t>
            </w:r>
          </w:p>
        </w:tc>
        <w:tc>
          <w:tcPr>
            <w:tcW w:w="8079" w:type="dxa"/>
            <w:hideMark/>
          </w:tcPr>
          <w:p w:rsidR="0065356D" w:rsidRPr="00E62EE6" w:rsidRDefault="0065356D" w:rsidP="00441D6F">
            <w:pPr>
              <w:jc w:val="left"/>
              <w:rPr>
                <w:bCs/>
                <w:lang w:eastAsia="de-DE"/>
              </w:rPr>
            </w:pPr>
            <w:r w:rsidRPr="00E62EE6">
              <w:rPr>
                <w:b/>
                <w:bCs/>
                <w:lang w:eastAsia="de-DE"/>
              </w:rPr>
              <w:t xml:space="preserve">D2.1 "Overall Test Report" </w:t>
            </w:r>
          </w:p>
          <w:p w:rsidR="0065356D" w:rsidRPr="00E62EE6" w:rsidRDefault="0065356D" w:rsidP="00441D6F">
            <w:pPr>
              <w:jc w:val="left"/>
              <w:rPr>
                <w:lang w:eastAsia="de-DE"/>
              </w:rPr>
            </w:pPr>
            <w:r w:rsidRPr="00E62EE6">
              <w:rPr>
                <w:lang w:eastAsia="de-DE"/>
              </w:rPr>
              <w:t>This document summarises the findings from all individual test reports</w:t>
            </w:r>
            <w:r w:rsidR="00D14B5F" w:rsidRPr="00E62EE6">
              <w:rPr>
                <w:lang w:eastAsia="de-DE"/>
              </w:rPr>
              <w:t xml:space="preserve"> including the</w:t>
            </w:r>
            <w:r w:rsidRPr="00E62EE6">
              <w:rPr>
                <w:lang w:eastAsia="de-DE"/>
              </w:rPr>
              <w:t xml:space="preserve"> bilateral and multilateral cross-border VC connection tests done between the project partners. </w:t>
            </w:r>
          </w:p>
          <w:p w:rsidR="0065356D" w:rsidRPr="00E62EE6" w:rsidRDefault="0065356D" w:rsidP="00441D6F">
            <w:pPr>
              <w:jc w:val="left"/>
              <w:rPr>
                <w:lang w:eastAsia="de-DE"/>
              </w:rPr>
            </w:pPr>
            <w:r w:rsidRPr="00E62EE6">
              <w:rPr>
                <w:lang w:eastAsia="de-DE"/>
              </w:rPr>
              <w:t xml:space="preserve">This </w:t>
            </w:r>
            <w:r w:rsidR="009E741C" w:rsidRPr="00E62EE6">
              <w:rPr>
                <w:lang w:eastAsia="de-DE"/>
              </w:rPr>
              <w:t>document</w:t>
            </w:r>
            <w:r w:rsidRPr="00E62EE6">
              <w:rPr>
                <w:lang w:eastAsia="de-DE"/>
              </w:rPr>
              <w:t xml:space="preserve"> concentrates on the facts gained from the tests by summarizing things which went well</w:t>
            </w:r>
            <w:r w:rsidR="00D14B5F" w:rsidRPr="00E62EE6">
              <w:rPr>
                <w:lang w:eastAsia="de-DE"/>
              </w:rPr>
              <w:t>,</w:t>
            </w:r>
            <w:r w:rsidRPr="00E62EE6">
              <w:rPr>
                <w:lang w:eastAsia="de-DE"/>
              </w:rPr>
              <w:t xml:space="preserve"> and identifying the typical problems which occurred during the tests. </w:t>
            </w:r>
          </w:p>
          <w:p w:rsidR="0065356D" w:rsidRPr="00E62EE6" w:rsidRDefault="0065356D" w:rsidP="00441D6F">
            <w:pPr>
              <w:jc w:val="left"/>
              <w:rPr>
                <w:lang w:eastAsia="de-DE"/>
              </w:rPr>
            </w:pPr>
            <w:r w:rsidRPr="00E62EE6">
              <w:rPr>
                <w:lang w:eastAsia="de-DE"/>
              </w:rPr>
              <w:t xml:space="preserve">The recommendations to address the problems identified during the practical VC connection </w:t>
            </w:r>
            <w:r w:rsidR="009E741C" w:rsidRPr="00E62EE6">
              <w:rPr>
                <w:lang w:eastAsia="de-DE"/>
              </w:rPr>
              <w:t>tests</w:t>
            </w:r>
            <w:r w:rsidRPr="00E62EE6">
              <w:rPr>
                <w:lang w:eastAsia="de-DE"/>
              </w:rPr>
              <w:t xml:space="preserve"> will be found in deliverable D3.  </w:t>
            </w:r>
          </w:p>
          <w:p w:rsidR="0065356D" w:rsidRPr="00E62EE6" w:rsidRDefault="0065356D" w:rsidP="00441D6F">
            <w:pPr>
              <w:jc w:val="left"/>
              <w:rPr>
                <w:lang w:eastAsia="de-DE"/>
              </w:rPr>
            </w:pPr>
          </w:p>
          <w:p w:rsidR="0065356D" w:rsidRPr="00E62EE6" w:rsidRDefault="0065356D" w:rsidP="00441D6F">
            <w:pPr>
              <w:jc w:val="left"/>
              <w:rPr>
                <w:b/>
                <w:bCs/>
                <w:lang w:eastAsia="de-DE"/>
              </w:rPr>
            </w:pPr>
            <w:r w:rsidRPr="00E62EE6">
              <w:rPr>
                <w:b/>
                <w:bCs/>
                <w:lang w:eastAsia="de-DE"/>
              </w:rPr>
              <w:t>D2.2 "Test Plan"</w:t>
            </w:r>
          </w:p>
          <w:p w:rsidR="0065356D" w:rsidRPr="00E62EE6" w:rsidRDefault="0065356D" w:rsidP="00441D6F">
            <w:pPr>
              <w:jc w:val="left"/>
              <w:rPr>
                <w:bCs/>
                <w:lang w:eastAsia="de-DE"/>
              </w:rPr>
            </w:pPr>
            <w:r w:rsidRPr="00E62EE6">
              <w:rPr>
                <w:bCs/>
                <w:lang w:eastAsia="de-DE"/>
              </w:rPr>
              <w:t xml:space="preserve">The Test Plan was an important document to plan and organise the VC connection tests between the project partners. It describes the test procedure used and contains the template for the test logs (test reports) used to report the outcomes of each individual test. </w:t>
            </w:r>
          </w:p>
          <w:p w:rsidR="0065356D" w:rsidRPr="00E62EE6" w:rsidRDefault="00941196" w:rsidP="00941196">
            <w:pPr>
              <w:jc w:val="left"/>
              <w:rPr>
                <w:lang w:eastAsia="de-DE"/>
              </w:rPr>
            </w:pPr>
            <w:r>
              <w:rPr>
                <w:bCs/>
                <w:lang w:eastAsia="de-DE"/>
              </w:rPr>
              <w:t>As s</w:t>
            </w:r>
            <w:r w:rsidR="0065356D" w:rsidRPr="00E62EE6">
              <w:rPr>
                <w:bCs/>
                <w:lang w:eastAsia="de-DE"/>
              </w:rPr>
              <w:t xml:space="preserve">uch tests can be done with and between additional Member States </w:t>
            </w:r>
            <w:r w:rsidR="009E741C" w:rsidRPr="00E62EE6">
              <w:rPr>
                <w:bCs/>
                <w:lang w:eastAsia="de-DE"/>
              </w:rPr>
              <w:t>- this</w:t>
            </w:r>
            <w:r w:rsidR="0065356D" w:rsidRPr="00E62EE6">
              <w:rPr>
                <w:bCs/>
                <w:lang w:eastAsia="de-DE"/>
              </w:rPr>
              <w:t xml:space="preserve"> document was included as additional deliverable to allow reuse of our </w:t>
            </w:r>
            <w:r w:rsidR="009E741C" w:rsidRPr="00E62EE6">
              <w:rPr>
                <w:bCs/>
                <w:lang w:eastAsia="de-DE"/>
              </w:rPr>
              <w:t>test procedure</w:t>
            </w:r>
            <w:r w:rsidR="0065356D" w:rsidRPr="00E62EE6">
              <w:rPr>
                <w:bCs/>
                <w:lang w:eastAsia="de-DE"/>
              </w:rPr>
              <w:t xml:space="preserve"> for cross-border VC connection tests by other Member States. </w:t>
            </w:r>
          </w:p>
        </w:tc>
      </w:tr>
      <w:tr w:rsidR="0065356D" w:rsidRPr="00E62EE6" w:rsidTr="00441D6F">
        <w:trPr>
          <w:trHeight w:val="1116"/>
        </w:trPr>
        <w:tc>
          <w:tcPr>
            <w:tcW w:w="993" w:type="dxa"/>
            <w:hideMark/>
          </w:tcPr>
          <w:p w:rsidR="0065356D" w:rsidRPr="00E62EE6" w:rsidRDefault="0065356D" w:rsidP="00441D6F">
            <w:pPr>
              <w:rPr>
                <w:lang w:eastAsia="de-DE"/>
              </w:rPr>
            </w:pPr>
            <w:r w:rsidRPr="00E62EE6">
              <w:rPr>
                <w:lang w:eastAsia="de-DE"/>
              </w:rPr>
              <w:t>WS3</w:t>
            </w:r>
          </w:p>
        </w:tc>
        <w:tc>
          <w:tcPr>
            <w:tcW w:w="8079" w:type="dxa"/>
            <w:hideMark/>
          </w:tcPr>
          <w:p w:rsidR="0065356D" w:rsidRPr="001611C5" w:rsidRDefault="0065356D" w:rsidP="00441D6F">
            <w:pPr>
              <w:jc w:val="left"/>
              <w:rPr>
                <w:b/>
                <w:bCs/>
                <w:lang w:eastAsia="de-DE"/>
              </w:rPr>
            </w:pPr>
            <w:r w:rsidRPr="00E62EE6">
              <w:rPr>
                <w:b/>
                <w:bCs/>
                <w:lang w:eastAsia="de-DE"/>
              </w:rPr>
              <w:t>D3</w:t>
            </w:r>
            <w:r w:rsidRPr="00E62EE6">
              <w:rPr>
                <w:lang w:eastAsia="de-DE"/>
              </w:rPr>
              <w:t xml:space="preserve"> </w:t>
            </w:r>
            <w:r w:rsidRPr="001611C5">
              <w:rPr>
                <w:b/>
                <w:bCs/>
                <w:lang w:eastAsia="de-DE"/>
              </w:rPr>
              <w:t>"Recommendations on the practical application of technical standards for cross-border VC"</w:t>
            </w:r>
          </w:p>
          <w:p w:rsidR="0065356D" w:rsidRPr="001611C5" w:rsidRDefault="0065356D" w:rsidP="00441D6F">
            <w:pPr>
              <w:jc w:val="left"/>
              <w:rPr>
                <w:bCs/>
                <w:lang w:eastAsia="de-DE"/>
              </w:rPr>
            </w:pPr>
            <w:r w:rsidRPr="001611C5">
              <w:rPr>
                <w:bCs/>
                <w:lang w:eastAsia="de-DE"/>
              </w:rPr>
              <w:t xml:space="preserve">This guideline document gives the recommendations on the practical application of the technical standards. It specifically </w:t>
            </w:r>
            <w:r w:rsidR="00F41AE3" w:rsidRPr="001611C5">
              <w:rPr>
                <w:bCs/>
                <w:lang w:eastAsia="de-DE"/>
              </w:rPr>
              <w:t>addresses</w:t>
            </w:r>
            <w:r w:rsidRPr="001611C5">
              <w:rPr>
                <w:bCs/>
                <w:lang w:eastAsia="de-DE"/>
              </w:rPr>
              <w:t xml:space="preserve"> the practical and technical problems identified in D2.1. </w:t>
            </w:r>
          </w:p>
          <w:p w:rsidR="0065356D" w:rsidRPr="001611C5" w:rsidRDefault="0065356D" w:rsidP="00441D6F">
            <w:pPr>
              <w:jc w:val="left"/>
              <w:rPr>
                <w:bCs/>
                <w:lang w:eastAsia="de-DE"/>
              </w:rPr>
            </w:pPr>
            <w:r w:rsidRPr="001611C5">
              <w:rPr>
                <w:bCs/>
                <w:lang w:eastAsia="de-DE"/>
              </w:rPr>
              <w:t xml:space="preserve">D3 is of utmost importance – as Member States following the recommendations of D3 will significantly increase the probability for establishing successful cross-border VC connections between their judicial authorities. </w:t>
            </w:r>
          </w:p>
          <w:p w:rsidR="0065356D" w:rsidRPr="001611C5" w:rsidRDefault="0065356D" w:rsidP="00441D6F">
            <w:pPr>
              <w:jc w:val="left"/>
              <w:rPr>
                <w:bCs/>
                <w:lang w:eastAsia="de-DE"/>
              </w:rPr>
            </w:pPr>
            <w:r w:rsidRPr="001611C5">
              <w:rPr>
                <w:bCs/>
                <w:lang w:eastAsia="de-DE"/>
              </w:rPr>
              <w:lastRenderedPageBreak/>
              <w:t xml:space="preserve">This document is closely related with D2.1 as D3 builds on the findings and experiences from the practical VC connection tests done. </w:t>
            </w:r>
          </w:p>
        </w:tc>
      </w:tr>
      <w:tr w:rsidR="0065356D" w:rsidRPr="00E62EE6" w:rsidTr="00441D6F">
        <w:trPr>
          <w:trHeight w:val="1131"/>
        </w:trPr>
        <w:tc>
          <w:tcPr>
            <w:tcW w:w="993" w:type="dxa"/>
            <w:hideMark/>
          </w:tcPr>
          <w:p w:rsidR="0065356D" w:rsidRPr="00E62EE6" w:rsidRDefault="0065356D" w:rsidP="00441D6F">
            <w:pPr>
              <w:rPr>
                <w:lang w:eastAsia="de-DE"/>
              </w:rPr>
            </w:pPr>
            <w:r w:rsidRPr="00E62EE6">
              <w:rPr>
                <w:lang w:eastAsia="de-DE"/>
              </w:rPr>
              <w:lastRenderedPageBreak/>
              <w:t xml:space="preserve">WS4 </w:t>
            </w:r>
          </w:p>
        </w:tc>
        <w:tc>
          <w:tcPr>
            <w:tcW w:w="8079" w:type="dxa"/>
            <w:hideMark/>
          </w:tcPr>
          <w:p w:rsidR="0065356D" w:rsidRPr="00E62EE6" w:rsidRDefault="0065356D" w:rsidP="00441D6F">
            <w:pPr>
              <w:jc w:val="left"/>
              <w:rPr>
                <w:lang w:eastAsia="de-DE"/>
              </w:rPr>
            </w:pPr>
            <w:r w:rsidRPr="00E62EE6">
              <w:rPr>
                <w:b/>
                <w:bCs/>
                <w:lang w:eastAsia="de-DE"/>
              </w:rPr>
              <w:t xml:space="preserve">D4 "Form for requesting/confirming </w:t>
            </w:r>
            <w:r w:rsidRPr="00E62EE6">
              <w:rPr>
                <w:b/>
                <w:lang w:eastAsia="de-DE"/>
              </w:rPr>
              <w:t>a cross-border videoconference"</w:t>
            </w:r>
            <w:r w:rsidRPr="00E62EE6">
              <w:rPr>
                <w:lang w:eastAsia="de-DE"/>
              </w:rPr>
              <w:t xml:space="preserve"> </w:t>
            </w:r>
          </w:p>
          <w:p w:rsidR="0065356D" w:rsidRPr="00E62EE6" w:rsidRDefault="0065356D" w:rsidP="00441D6F">
            <w:pPr>
              <w:jc w:val="left"/>
              <w:rPr>
                <w:lang w:eastAsia="de-DE"/>
              </w:rPr>
            </w:pPr>
            <w:r w:rsidRPr="00E62EE6">
              <w:rPr>
                <w:lang w:eastAsia="de-DE"/>
              </w:rPr>
              <w:t xml:space="preserve">This document describes an improved form which contains the relevant parameters for requesting/confirming a cross-border videoconference. This form is intended to be used as a supplement or appendix to the existing legal forms which have to be used as prerequisite to get legal permission to run a cross-border videoconference. </w:t>
            </w:r>
          </w:p>
          <w:p w:rsidR="0065356D" w:rsidRPr="00E62EE6" w:rsidRDefault="0065356D" w:rsidP="00441D6F">
            <w:pPr>
              <w:jc w:val="left"/>
              <w:rPr>
                <w:lang w:eastAsia="de-DE"/>
              </w:rPr>
            </w:pPr>
            <w:r w:rsidRPr="00E62EE6">
              <w:rPr>
                <w:lang w:eastAsia="de-DE"/>
              </w:rPr>
              <w:t xml:space="preserve">It includes recommendations which public and static VC parameters should be published on the European e-Justice Portal. </w:t>
            </w:r>
          </w:p>
          <w:p w:rsidR="0065356D" w:rsidRPr="00E62EE6" w:rsidRDefault="0065356D" w:rsidP="00441D6F">
            <w:pPr>
              <w:jc w:val="left"/>
              <w:rPr>
                <w:lang w:eastAsia="de-DE"/>
              </w:rPr>
            </w:pPr>
            <w:r w:rsidRPr="00E62EE6">
              <w:rPr>
                <w:lang w:eastAsia="de-DE"/>
              </w:rPr>
              <w:t xml:space="preserve">As an appendix it includes also the process documentation for the flow of the forms between the requesting and the assisting authority. </w:t>
            </w:r>
          </w:p>
          <w:p w:rsidR="0065356D" w:rsidRPr="00E62EE6" w:rsidRDefault="0065356D" w:rsidP="00441D6F">
            <w:pPr>
              <w:jc w:val="left"/>
              <w:rPr>
                <w:lang w:eastAsia="de-DE"/>
              </w:rPr>
            </w:pPr>
            <w:r w:rsidRPr="00E62EE6">
              <w:rPr>
                <w:lang w:eastAsia="de-DE"/>
              </w:rPr>
              <w:t xml:space="preserve">This document is closely related to D2.1 as the relevant technical parameters for a cross-border VC were identified when running the practical VC connection tests.  </w:t>
            </w:r>
          </w:p>
          <w:p w:rsidR="0065356D" w:rsidRPr="00E62EE6" w:rsidRDefault="0065356D" w:rsidP="00441D6F">
            <w:pPr>
              <w:jc w:val="left"/>
              <w:rPr>
                <w:lang w:eastAsia="de-DE"/>
              </w:rPr>
            </w:pPr>
          </w:p>
        </w:tc>
      </w:tr>
    </w:tbl>
    <w:p w:rsidR="004A0B41" w:rsidRPr="00E62EE6" w:rsidRDefault="004A0B41" w:rsidP="00B33F8F">
      <w:pPr>
        <w:pStyle w:val="berschrift1"/>
      </w:pPr>
      <w:bookmarkStart w:id="22" w:name="_Toc467530234"/>
      <w:bookmarkStart w:id="23" w:name="_Toc467530235"/>
      <w:bookmarkStart w:id="24" w:name="_Toc467530236"/>
      <w:bookmarkStart w:id="25" w:name="_Toc467530237"/>
      <w:bookmarkStart w:id="26" w:name="_Toc467530238"/>
      <w:bookmarkStart w:id="27" w:name="_Toc467530239"/>
      <w:bookmarkStart w:id="28" w:name="_Toc467530240"/>
      <w:bookmarkStart w:id="29" w:name="_Toc467530241"/>
      <w:bookmarkStart w:id="30" w:name="_Toc467530242"/>
      <w:bookmarkStart w:id="31" w:name="_Toc467530243"/>
      <w:bookmarkStart w:id="32" w:name="_Toc467530244"/>
      <w:bookmarkStart w:id="33" w:name="_Toc467530245"/>
      <w:bookmarkStart w:id="34" w:name="_Toc467530246"/>
      <w:bookmarkStart w:id="35" w:name="_Toc467530247"/>
      <w:bookmarkStart w:id="36" w:name="_Toc467530248"/>
      <w:bookmarkStart w:id="37" w:name="_Toc467530249"/>
      <w:bookmarkStart w:id="38" w:name="_Toc467530250"/>
      <w:bookmarkStart w:id="39" w:name="_Toc467530251"/>
      <w:bookmarkStart w:id="40" w:name="_Toc467530252"/>
      <w:bookmarkStart w:id="41" w:name="_Toc467530253"/>
      <w:bookmarkStart w:id="42" w:name="_Toc467530254"/>
      <w:bookmarkStart w:id="43" w:name="_Toc467530255"/>
      <w:bookmarkStart w:id="44" w:name="_Toc467530256"/>
      <w:bookmarkStart w:id="45" w:name="_Toc467530257"/>
      <w:bookmarkStart w:id="46" w:name="_Toc467530258"/>
      <w:bookmarkStart w:id="47" w:name="_Toc467530259"/>
      <w:bookmarkStart w:id="48" w:name="_Toc467530260"/>
      <w:bookmarkStart w:id="49" w:name="_Toc467530261"/>
      <w:bookmarkStart w:id="50" w:name="_Toc467530262"/>
      <w:bookmarkStart w:id="51" w:name="_Toc467530263"/>
      <w:bookmarkStart w:id="52" w:name="_Toc467530264"/>
      <w:bookmarkStart w:id="53" w:name="_Toc467530265"/>
      <w:bookmarkStart w:id="54" w:name="_Toc467530266"/>
      <w:bookmarkStart w:id="55" w:name="_Toc467530267"/>
      <w:bookmarkStart w:id="56" w:name="_Toc467530268"/>
      <w:bookmarkStart w:id="57" w:name="_Toc467530269"/>
      <w:bookmarkStart w:id="58" w:name="_Toc467530270"/>
      <w:bookmarkStart w:id="59" w:name="_Toc467530271"/>
      <w:bookmarkStart w:id="60" w:name="_Toc467530308"/>
      <w:bookmarkStart w:id="61" w:name="_Toc467530309"/>
      <w:bookmarkStart w:id="62" w:name="_Toc473302016"/>
      <w:bookmarkEnd w:id="9"/>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rsidRPr="00E62EE6">
        <w:lastRenderedPageBreak/>
        <w:t>The purpose of this document</w:t>
      </w:r>
      <w:bookmarkEnd w:id="62"/>
    </w:p>
    <w:p w:rsidR="002C055D" w:rsidRPr="00E62EE6" w:rsidRDefault="002C055D" w:rsidP="004A0B41">
      <w:r w:rsidRPr="00E62EE6">
        <w:t xml:space="preserve">Recommended technical standards from a practical perspective </w:t>
      </w:r>
    </w:p>
    <w:p w:rsidR="00F5717B" w:rsidRPr="00186799" w:rsidRDefault="00862C87" w:rsidP="00056756">
      <w:pPr>
        <w:pStyle w:val="berschrift2"/>
      </w:pPr>
      <w:bookmarkStart w:id="63" w:name="_Toc473302017"/>
      <w:r w:rsidRPr="00E62EE6">
        <w:t>P</w:t>
      </w:r>
      <w:r w:rsidR="001038B7" w:rsidRPr="00E62EE6">
        <w:t>urpose</w:t>
      </w:r>
      <w:bookmarkEnd w:id="63"/>
    </w:p>
    <w:p w:rsidR="00F5717B" w:rsidRPr="00E62EE6" w:rsidRDefault="00F5717B" w:rsidP="00F5717B">
      <w:pPr>
        <w:rPr>
          <w:rFonts w:ascii="Arial" w:hAnsi="Arial" w:cs="Arial"/>
          <w:bCs/>
          <w:iCs/>
          <w:sz w:val="28"/>
          <w:szCs w:val="28"/>
        </w:rPr>
      </w:pPr>
      <w:r w:rsidRPr="00E62EE6">
        <w:t xml:space="preserve">The purpose </w:t>
      </w:r>
      <w:r w:rsidR="00A2338C" w:rsidRPr="00E62EE6">
        <w:t xml:space="preserve">of </w:t>
      </w:r>
      <w:r w:rsidRPr="00E62EE6">
        <w:t xml:space="preserve">this </w:t>
      </w:r>
      <w:r w:rsidR="00480FF1" w:rsidRPr="00E62EE6">
        <w:t>W</w:t>
      </w:r>
      <w:r w:rsidRPr="00E62EE6">
        <w:t>ork</w:t>
      </w:r>
      <w:r w:rsidR="00A2338C" w:rsidRPr="00E62EE6">
        <w:t>-s</w:t>
      </w:r>
      <w:r w:rsidRPr="00E62EE6">
        <w:t>tream</w:t>
      </w:r>
      <w:r w:rsidR="00A2338C" w:rsidRPr="00E62EE6">
        <w:t xml:space="preserve"> 3</w:t>
      </w:r>
      <w:r w:rsidR="00D317BB" w:rsidRPr="00E62EE6">
        <w:t xml:space="preserve"> (WS3) </w:t>
      </w:r>
      <w:r w:rsidRPr="00E62EE6">
        <w:t>has been to recommend</w:t>
      </w:r>
      <w:r w:rsidR="00A2338C" w:rsidRPr="00E62EE6">
        <w:t xml:space="preserve"> </w:t>
      </w:r>
      <w:r w:rsidRPr="00E62EE6">
        <w:t xml:space="preserve">practical application </w:t>
      </w:r>
      <w:r w:rsidR="00A2338C" w:rsidRPr="00E62EE6">
        <w:t>o</w:t>
      </w:r>
      <w:r w:rsidR="00523185" w:rsidRPr="00E62EE6">
        <w:t>n</w:t>
      </w:r>
      <w:r w:rsidRPr="00E62EE6">
        <w:t xml:space="preserve"> technical standards for cross-border VC and </w:t>
      </w:r>
      <w:r w:rsidR="00AA73D2">
        <w:t xml:space="preserve">to </w:t>
      </w:r>
      <w:r w:rsidRPr="00E62EE6">
        <w:t>describe how to use the technical standard, from a practical perspective and to provide advice and recommendations on how to avoid problematic issues. It also propose</w:t>
      </w:r>
      <w:r w:rsidR="008872A6">
        <w:t>s</w:t>
      </w:r>
      <w:r w:rsidRPr="00E62EE6">
        <w:t xml:space="preserve"> some best practice to facilitate cross-border videoconferencing by using experiences gathered in the practical tests made in Work</w:t>
      </w:r>
      <w:r w:rsidR="00A2338C" w:rsidRPr="00E62EE6">
        <w:t>-</w:t>
      </w:r>
      <w:r w:rsidR="00480FF1" w:rsidRPr="00E62EE6">
        <w:t>s</w:t>
      </w:r>
      <w:r w:rsidRPr="00E62EE6">
        <w:t>tream 2.</w:t>
      </w:r>
    </w:p>
    <w:p w:rsidR="002C055D" w:rsidRPr="00E62EE6" w:rsidRDefault="00D317BB" w:rsidP="00056756">
      <w:pPr>
        <w:pStyle w:val="berschrift2"/>
      </w:pPr>
      <w:bookmarkStart w:id="64" w:name="_Toc473302018"/>
      <w:r w:rsidRPr="00E62EE6">
        <w:t>Work approach</w:t>
      </w:r>
      <w:bookmarkEnd w:id="64"/>
      <w:r w:rsidRPr="00E62EE6">
        <w:t xml:space="preserve"> </w:t>
      </w:r>
    </w:p>
    <w:p w:rsidR="002C055D" w:rsidRPr="00E62EE6" w:rsidRDefault="005F3240" w:rsidP="00173E80">
      <w:pPr>
        <w:rPr>
          <w:lang w:eastAsia="de-DE"/>
        </w:rPr>
      </w:pPr>
      <w:r w:rsidRPr="00E62EE6">
        <w:rPr>
          <w:lang w:eastAsia="de-DE"/>
        </w:rPr>
        <w:t>This</w:t>
      </w:r>
      <w:r w:rsidR="00F5717B" w:rsidRPr="00E62EE6">
        <w:rPr>
          <w:lang w:eastAsia="de-DE"/>
        </w:rPr>
        <w:t xml:space="preserve"> project document </w:t>
      </w:r>
      <w:r w:rsidR="00230E8F" w:rsidRPr="00E62EE6">
        <w:rPr>
          <w:lang w:eastAsia="de-DE"/>
        </w:rPr>
        <w:t xml:space="preserve">gives some practical advice and experience on the basis of errors or differences in design and structure which </w:t>
      </w:r>
      <w:r w:rsidR="00D317BB" w:rsidRPr="00E62EE6">
        <w:rPr>
          <w:lang w:eastAsia="de-DE"/>
        </w:rPr>
        <w:t xml:space="preserve">have </w:t>
      </w:r>
      <w:r w:rsidR="00230E8F" w:rsidRPr="00E62EE6">
        <w:rPr>
          <w:lang w:eastAsia="de-DE"/>
        </w:rPr>
        <w:t xml:space="preserve">been found in </w:t>
      </w:r>
      <w:r w:rsidR="00D317BB" w:rsidRPr="00E62EE6">
        <w:rPr>
          <w:lang w:eastAsia="de-DE"/>
        </w:rPr>
        <w:t xml:space="preserve">our videoconferencing connection </w:t>
      </w:r>
      <w:r w:rsidR="00230E8F" w:rsidRPr="00E62EE6">
        <w:rPr>
          <w:lang w:eastAsia="de-DE"/>
        </w:rPr>
        <w:t>tests</w:t>
      </w:r>
      <w:r w:rsidR="00D317BB" w:rsidRPr="00E62EE6">
        <w:rPr>
          <w:lang w:eastAsia="de-DE"/>
        </w:rPr>
        <w:t xml:space="preserve"> performed by </w:t>
      </w:r>
      <w:r w:rsidR="006105CD" w:rsidRPr="00E62EE6">
        <w:rPr>
          <w:lang w:eastAsia="de-DE"/>
        </w:rPr>
        <w:t>W</w:t>
      </w:r>
      <w:r w:rsidR="00230E8F" w:rsidRPr="00E62EE6">
        <w:rPr>
          <w:lang w:eastAsia="de-DE"/>
        </w:rPr>
        <w:t>ork</w:t>
      </w:r>
      <w:r w:rsidR="00D317BB" w:rsidRPr="00E62EE6">
        <w:rPr>
          <w:lang w:eastAsia="de-DE"/>
        </w:rPr>
        <w:t>-s</w:t>
      </w:r>
      <w:r w:rsidR="00230E8F" w:rsidRPr="00E62EE6">
        <w:rPr>
          <w:lang w:eastAsia="de-DE"/>
        </w:rPr>
        <w:t>tream 2</w:t>
      </w:r>
      <w:r w:rsidR="006105CD" w:rsidRPr="00E62EE6">
        <w:rPr>
          <w:lang w:eastAsia="de-DE"/>
        </w:rPr>
        <w:t>.</w:t>
      </w:r>
    </w:p>
    <w:p w:rsidR="00D12C56" w:rsidRPr="00E62EE6" w:rsidRDefault="00A2338C" w:rsidP="00056756">
      <w:pPr>
        <w:pStyle w:val="berschrift2"/>
      </w:pPr>
      <w:bookmarkStart w:id="65" w:name="_Toc473302019"/>
      <w:r w:rsidRPr="00E62EE6">
        <w:t>R</w:t>
      </w:r>
      <w:r w:rsidR="002C055D" w:rsidRPr="00E62EE6">
        <w:t>esults</w:t>
      </w:r>
      <w:bookmarkEnd w:id="65"/>
    </w:p>
    <w:p w:rsidR="004579C6" w:rsidRPr="00E62EE6" w:rsidRDefault="00D12C56" w:rsidP="004579C6">
      <w:r w:rsidRPr="00E62EE6">
        <w:t>The result is</w:t>
      </w:r>
      <w:r w:rsidR="004579C6" w:rsidRPr="00E62EE6">
        <w:t xml:space="preserve"> </w:t>
      </w:r>
      <w:r w:rsidR="00075263" w:rsidRPr="00E62EE6">
        <w:t xml:space="preserve">a </w:t>
      </w:r>
      <w:r w:rsidR="004579C6" w:rsidRPr="00E62EE6">
        <w:t xml:space="preserve">guideline document </w:t>
      </w:r>
      <w:r w:rsidRPr="00E62EE6">
        <w:t>that can</w:t>
      </w:r>
      <w:r w:rsidR="004579C6" w:rsidRPr="00E62EE6">
        <w:t xml:space="preserve"> help Member States when planning their </w:t>
      </w:r>
      <w:r w:rsidR="008872A6" w:rsidRPr="00E62EE6">
        <w:t>videoconferenc</w:t>
      </w:r>
      <w:r w:rsidR="008872A6">
        <w:t xml:space="preserve">ing </w:t>
      </w:r>
      <w:r w:rsidR="004579C6" w:rsidRPr="00E62EE6">
        <w:t>infrastructure and be a gui</w:t>
      </w:r>
      <w:r w:rsidR="00075263" w:rsidRPr="00E62EE6">
        <w:t>de to the technical staff. It</w:t>
      </w:r>
      <w:r w:rsidR="00523185" w:rsidRPr="00E62EE6">
        <w:t xml:space="preserve"> will</w:t>
      </w:r>
      <w:r w:rsidR="004579C6" w:rsidRPr="00E62EE6">
        <w:t xml:space="preserve"> recommend useful technical standards to follow when planning and setting up a cross-border videoconference.</w:t>
      </w:r>
    </w:p>
    <w:p w:rsidR="004579C6" w:rsidRPr="00E62EE6" w:rsidRDefault="004579C6" w:rsidP="004579C6">
      <w:r w:rsidRPr="00E62EE6">
        <w:t>The entire project results shall help to increase the total number of cross-border videoconferences and increase the percentage of successful cross-border videoconference calls.</w:t>
      </w:r>
    </w:p>
    <w:p w:rsidR="002C055D" w:rsidRPr="00E62EE6" w:rsidRDefault="004579C6" w:rsidP="004579C6">
      <w:r w:rsidRPr="00E62EE6">
        <w:t>Greater reliability of cross-b</w:t>
      </w:r>
      <w:r w:rsidR="00075263" w:rsidRPr="00E62EE6">
        <w:t xml:space="preserve">order videoconference will </w:t>
      </w:r>
      <w:r w:rsidRPr="00E62EE6">
        <w:t>motivate and encourage legal professionals from the courts and prosecution offices to apply this technology in more cross-border cases.</w:t>
      </w:r>
    </w:p>
    <w:p w:rsidR="008E64F5" w:rsidRPr="00E62EE6" w:rsidRDefault="008E64F5" w:rsidP="008E64F5">
      <w:pPr>
        <w:pStyle w:val="berschrift1"/>
      </w:pPr>
      <w:bookmarkStart w:id="66" w:name="_Toc473302020"/>
      <w:bookmarkEnd w:id="10"/>
      <w:r w:rsidRPr="00E62EE6">
        <w:lastRenderedPageBreak/>
        <w:t>Technical and Organisational aspects</w:t>
      </w:r>
      <w:bookmarkEnd w:id="66"/>
    </w:p>
    <w:p w:rsidR="008C026D" w:rsidRPr="00E62EE6" w:rsidRDefault="008C026D" w:rsidP="00056756">
      <w:pPr>
        <w:pStyle w:val="berschrift2"/>
      </w:pPr>
      <w:bookmarkStart w:id="67" w:name="_Toc473302021"/>
      <w:r w:rsidRPr="00E62EE6">
        <w:t>Introduction</w:t>
      </w:r>
      <w:bookmarkEnd w:id="67"/>
    </w:p>
    <w:p w:rsidR="00FE746C" w:rsidRPr="00E62EE6" w:rsidRDefault="00FE746C" w:rsidP="00FE746C">
      <w:pPr>
        <w:rPr>
          <w:lang w:eastAsia="de-DE"/>
        </w:rPr>
      </w:pPr>
      <w:r w:rsidRPr="00E62EE6">
        <w:rPr>
          <w:lang w:eastAsia="de-DE"/>
        </w:rPr>
        <w:t>This chapter describes shortly the test report and some general observations that affect the experience and the potential for a good experience when using video conferencing. In next chapter you will find recommendations and best practise described</w:t>
      </w:r>
      <w:r w:rsidR="006105CD" w:rsidRPr="00E62EE6">
        <w:rPr>
          <w:lang w:eastAsia="de-DE"/>
        </w:rPr>
        <w:t>.</w:t>
      </w:r>
    </w:p>
    <w:p w:rsidR="008C026D" w:rsidRPr="00E62EE6" w:rsidRDefault="008C026D" w:rsidP="00056756">
      <w:pPr>
        <w:pStyle w:val="berschrift2"/>
      </w:pPr>
      <w:bookmarkStart w:id="68" w:name="_Toc473302022"/>
      <w:r w:rsidRPr="00E62EE6">
        <w:t>Test report</w:t>
      </w:r>
      <w:bookmarkEnd w:id="68"/>
    </w:p>
    <w:p w:rsidR="006B1EEF" w:rsidRPr="00E62EE6" w:rsidRDefault="00EB630E" w:rsidP="00532D64">
      <w:pPr>
        <w:rPr>
          <w:lang w:eastAsia="de-DE"/>
        </w:rPr>
      </w:pPr>
      <w:r w:rsidRPr="00E62EE6">
        <w:rPr>
          <w:lang w:eastAsia="de-DE"/>
        </w:rPr>
        <w:t>Work</w:t>
      </w:r>
      <w:r w:rsidR="00D317BB" w:rsidRPr="00E62EE6">
        <w:rPr>
          <w:lang w:eastAsia="de-DE"/>
        </w:rPr>
        <w:t>-</w:t>
      </w:r>
      <w:r w:rsidR="006105CD" w:rsidRPr="00E62EE6">
        <w:rPr>
          <w:lang w:eastAsia="de-DE"/>
        </w:rPr>
        <w:t>s</w:t>
      </w:r>
      <w:r w:rsidRPr="00E62EE6">
        <w:rPr>
          <w:lang w:eastAsia="de-DE"/>
        </w:rPr>
        <w:t>tream</w:t>
      </w:r>
      <w:r w:rsidR="00D317BB" w:rsidRPr="00E62EE6">
        <w:rPr>
          <w:lang w:eastAsia="de-DE"/>
        </w:rPr>
        <w:t xml:space="preserve"> </w:t>
      </w:r>
      <w:r w:rsidR="008C026D" w:rsidRPr="00E62EE6">
        <w:rPr>
          <w:lang w:eastAsia="de-DE"/>
        </w:rPr>
        <w:t xml:space="preserve">2 </w:t>
      </w:r>
      <w:r w:rsidR="006B1EEF" w:rsidRPr="00E62EE6">
        <w:rPr>
          <w:lang w:eastAsia="de-DE"/>
        </w:rPr>
        <w:t xml:space="preserve">has </w:t>
      </w:r>
      <w:r w:rsidR="008C026D" w:rsidRPr="00E62EE6">
        <w:rPr>
          <w:lang w:eastAsia="de-DE"/>
        </w:rPr>
        <w:t xml:space="preserve">conducted </w:t>
      </w:r>
      <w:r w:rsidR="006B1EEF" w:rsidRPr="00E62EE6">
        <w:rPr>
          <w:lang w:eastAsia="de-DE"/>
        </w:rPr>
        <w:t xml:space="preserve">a total of 56 bilateral </w:t>
      </w:r>
      <w:r w:rsidR="008C026D" w:rsidRPr="00E62EE6">
        <w:rPr>
          <w:lang w:eastAsia="de-DE"/>
        </w:rPr>
        <w:t xml:space="preserve">tests involving 12 different organisations from 11 Member States. </w:t>
      </w:r>
      <w:r w:rsidR="006B1EEF" w:rsidRPr="00E62EE6">
        <w:rPr>
          <w:lang w:eastAsia="de-DE"/>
        </w:rPr>
        <w:t xml:space="preserve">In addition a limited set of multilateral tests has been executed. The Work-stream 2 deliverable document </w:t>
      </w:r>
      <w:r w:rsidR="006B1EEF" w:rsidRPr="00E62EE6">
        <w:rPr>
          <w:b/>
          <w:lang w:eastAsia="de-DE"/>
        </w:rPr>
        <w:t>D2 "Overall Test Report"</w:t>
      </w:r>
      <w:r w:rsidR="006B1EEF" w:rsidRPr="00E62EE6">
        <w:rPr>
          <w:lang w:eastAsia="de-DE"/>
        </w:rPr>
        <w:t xml:space="preserve"> summarises the results from all test sessions done. </w:t>
      </w:r>
    </w:p>
    <w:p w:rsidR="00532D64" w:rsidRPr="00E62EE6" w:rsidRDefault="00532D64" w:rsidP="00532D64">
      <w:pPr>
        <w:rPr>
          <w:lang w:eastAsia="de-DE"/>
        </w:rPr>
      </w:pPr>
      <w:r w:rsidRPr="00E62EE6">
        <w:rPr>
          <w:lang w:eastAsia="de-DE"/>
        </w:rPr>
        <w:t xml:space="preserve">The tests </w:t>
      </w:r>
      <w:r w:rsidR="00441D6F" w:rsidRPr="00E62EE6">
        <w:rPr>
          <w:lang w:eastAsia="de-DE"/>
        </w:rPr>
        <w:t xml:space="preserve">have </w:t>
      </w:r>
      <w:r w:rsidRPr="00E62EE6">
        <w:rPr>
          <w:lang w:eastAsia="de-DE"/>
        </w:rPr>
        <w:t>been very us</w:t>
      </w:r>
      <w:r w:rsidR="000E2C06" w:rsidRPr="00E62EE6">
        <w:rPr>
          <w:lang w:eastAsia="de-DE"/>
        </w:rPr>
        <w:t>eful and fruitful, and</w:t>
      </w:r>
      <w:r w:rsidRPr="00E62EE6">
        <w:rPr>
          <w:lang w:eastAsia="de-DE"/>
        </w:rPr>
        <w:t xml:space="preserve"> have shown that there quite a number of differences in the construction in the technical infrastructures and how the configurations has been set up. In s</w:t>
      </w:r>
      <w:r w:rsidR="000E2C06" w:rsidRPr="00E62EE6">
        <w:rPr>
          <w:lang w:eastAsia="de-DE"/>
        </w:rPr>
        <w:t>ome cases, these differences have</w:t>
      </w:r>
      <w:r w:rsidRPr="00E62EE6">
        <w:rPr>
          <w:lang w:eastAsia="de-DE"/>
        </w:rPr>
        <w:t xml:space="preserve"> </w:t>
      </w:r>
      <w:r w:rsidR="005F3240" w:rsidRPr="00E62EE6">
        <w:rPr>
          <w:lang w:eastAsia="de-DE"/>
        </w:rPr>
        <w:t xml:space="preserve">been </w:t>
      </w:r>
      <w:r w:rsidRPr="00E62EE6">
        <w:rPr>
          <w:lang w:eastAsia="de-DE"/>
        </w:rPr>
        <w:t>perceived as errors or defects, when in fact,</w:t>
      </w:r>
      <w:r w:rsidR="000E2C06" w:rsidRPr="00E62EE6">
        <w:rPr>
          <w:lang w:eastAsia="de-DE"/>
        </w:rPr>
        <w:t xml:space="preserve"> </w:t>
      </w:r>
      <w:r w:rsidR="005F3240" w:rsidRPr="00E62EE6">
        <w:rPr>
          <w:lang w:eastAsia="de-DE"/>
        </w:rPr>
        <w:t>the Me</w:t>
      </w:r>
      <w:r w:rsidR="00DC63A8" w:rsidRPr="00E62EE6">
        <w:rPr>
          <w:lang w:eastAsia="de-DE"/>
        </w:rPr>
        <w:t>m</w:t>
      </w:r>
      <w:r w:rsidR="005F3240" w:rsidRPr="00E62EE6">
        <w:rPr>
          <w:lang w:eastAsia="de-DE"/>
        </w:rPr>
        <w:t>ber States have had</w:t>
      </w:r>
      <w:r w:rsidRPr="00E62EE6">
        <w:rPr>
          <w:lang w:eastAsia="de-DE"/>
        </w:rPr>
        <w:t xml:space="preserve"> different c</w:t>
      </w:r>
      <w:r w:rsidR="00DC63A8" w:rsidRPr="00E62EE6">
        <w:rPr>
          <w:lang w:eastAsia="de-DE"/>
        </w:rPr>
        <w:t>onditions and requirements</w:t>
      </w:r>
      <w:r w:rsidR="000E2C06" w:rsidRPr="00E62EE6">
        <w:rPr>
          <w:lang w:eastAsia="de-DE"/>
        </w:rPr>
        <w:t>.</w:t>
      </w:r>
    </w:p>
    <w:p w:rsidR="00532D64" w:rsidRPr="00E62EE6" w:rsidRDefault="00532D64" w:rsidP="00EB5CA4">
      <w:pPr>
        <w:rPr>
          <w:lang w:eastAsia="de-DE"/>
        </w:rPr>
      </w:pPr>
      <w:r w:rsidRPr="00E62EE6">
        <w:t xml:space="preserve">The report from </w:t>
      </w:r>
      <w:r w:rsidR="00EB630E" w:rsidRPr="00E62EE6">
        <w:t>Work</w:t>
      </w:r>
      <w:r w:rsidR="00441D6F" w:rsidRPr="00E62EE6">
        <w:t>-</w:t>
      </w:r>
      <w:r w:rsidR="006105CD" w:rsidRPr="00E62EE6">
        <w:t>s</w:t>
      </w:r>
      <w:r w:rsidR="00EB630E" w:rsidRPr="00E62EE6">
        <w:t>tream</w:t>
      </w:r>
      <w:r w:rsidR="00441D6F" w:rsidRPr="00E62EE6">
        <w:t xml:space="preserve"> </w:t>
      </w:r>
      <w:r w:rsidR="000E2C06" w:rsidRPr="00E62EE6">
        <w:t>2 highlights problems that sometimes have appeared when trying to establish</w:t>
      </w:r>
      <w:r w:rsidRPr="00E62EE6">
        <w:t xml:space="preserve"> videoconference call</w:t>
      </w:r>
      <w:r w:rsidR="000E2C06" w:rsidRPr="00E62EE6">
        <w:t>s</w:t>
      </w:r>
      <w:r w:rsidRPr="00E62EE6">
        <w:t xml:space="preserve">. The </w:t>
      </w:r>
      <w:r w:rsidR="000E2C06" w:rsidRPr="00E62EE6">
        <w:t xml:space="preserve">report </w:t>
      </w:r>
      <w:r w:rsidR="005230D4" w:rsidRPr="00E62EE6">
        <w:t>also notes</w:t>
      </w:r>
      <w:r w:rsidRPr="00E62EE6">
        <w:t xml:space="preserve"> a variety of improvements and areas of development.</w:t>
      </w:r>
    </w:p>
    <w:p w:rsidR="00EB5CA4" w:rsidRPr="00E62EE6" w:rsidRDefault="008E64F5" w:rsidP="00056756">
      <w:pPr>
        <w:pStyle w:val="berschrift2"/>
      </w:pPr>
      <w:bookmarkStart w:id="69" w:name="_Toc473302023"/>
      <w:r w:rsidRPr="00E62EE6">
        <w:t>Technical aspects</w:t>
      </w:r>
      <w:bookmarkEnd w:id="69"/>
    </w:p>
    <w:p w:rsidR="00EB5CA4" w:rsidRPr="00E62EE6" w:rsidRDefault="00EB630E" w:rsidP="00EB5CA4">
      <w:pPr>
        <w:rPr>
          <w:rFonts w:ascii="Arial" w:hAnsi="Arial" w:cs="Arial"/>
          <w:bCs/>
          <w:iCs/>
          <w:sz w:val="28"/>
          <w:szCs w:val="28"/>
          <w:lang w:eastAsia="de-DE"/>
        </w:rPr>
      </w:pPr>
      <w:r w:rsidRPr="00E62EE6">
        <w:t>T</w:t>
      </w:r>
      <w:r w:rsidR="000E2C06" w:rsidRPr="00E62EE6">
        <w:t xml:space="preserve">he goal of the </w:t>
      </w:r>
      <w:r w:rsidR="00480FF1" w:rsidRPr="00E62EE6">
        <w:t>W</w:t>
      </w:r>
      <w:r w:rsidR="000E2C06" w:rsidRPr="00E62EE6">
        <w:t>ork</w:t>
      </w:r>
      <w:r w:rsidR="00441D6F" w:rsidRPr="00E62EE6">
        <w:t>-s</w:t>
      </w:r>
      <w:r w:rsidR="00480FF1" w:rsidRPr="00E62EE6">
        <w:t xml:space="preserve">tream </w:t>
      </w:r>
      <w:r w:rsidR="000E2C06" w:rsidRPr="00E62EE6">
        <w:t>3 has</w:t>
      </w:r>
      <w:r w:rsidRPr="00E62EE6">
        <w:t xml:space="preserve"> been</w:t>
      </w:r>
      <w:r w:rsidR="00EB5CA4" w:rsidRPr="00E62EE6">
        <w:t xml:space="preserve"> to develop practical guidelines on the basis of</w:t>
      </w:r>
      <w:r w:rsidRPr="00E62EE6">
        <w:t xml:space="preserve"> the tests carried out in the </w:t>
      </w:r>
      <w:r w:rsidR="006105CD" w:rsidRPr="00E62EE6">
        <w:t>W</w:t>
      </w:r>
      <w:r w:rsidRPr="00E62EE6">
        <w:t xml:space="preserve">ork </w:t>
      </w:r>
      <w:r w:rsidR="00480FF1" w:rsidRPr="00E62EE6">
        <w:t xml:space="preserve">Stream </w:t>
      </w:r>
      <w:r w:rsidR="000E2C06" w:rsidRPr="00E62EE6">
        <w:t xml:space="preserve">2. </w:t>
      </w:r>
      <w:r w:rsidR="00441D6F" w:rsidRPr="00E62EE6">
        <w:t>T</w:t>
      </w:r>
      <w:r w:rsidR="000E2C06" w:rsidRPr="00E62EE6">
        <w:t>hese guidelines</w:t>
      </w:r>
      <w:r w:rsidR="00EB5CA4" w:rsidRPr="00E62EE6">
        <w:t xml:space="preserve"> will be helpful</w:t>
      </w:r>
      <w:r w:rsidR="00441D6F" w:rsidRPr="00E62EE6">
        <w:t xml:space="preserve"> for Member States</w:t>
      </w:r>
      <w:r w:rsidR="00EB5CA4" w:rsidRPr="00E62EE6">
        <w:t xml:space="preserve"> in the planning and design of technical solutions for videoconference-infrastructure. The report can also be used as </w:t>
      </w:r>
      <w:r w:rsidR="00441D6F" w:rsidRPr="00E62EE6">
        <w:t xml:space="preserve">guidance </w:t>
      </w:r>
      <w:r w:rsidR="00EB5CA4" w:rsidRPr="00E62EE6">
        <w:t>when setting up cross-border videoconference calls. The ambition has been that these collected experiences can enhance the interoperability between the Member States vid</w:t>
      </w:r>
      <w:r w:rsidR="000E2C06" w:rsidRPr="00E62EE6">
        <w:t xml:space="preserve">eoconference infrastructure. </w:t>
      </w:r>
      <w:r w:rsidR="00441D6F" w:rsidRPr="00E62EE6">
        <w:t>This document shall</w:t>
      </w:r>
      <w:r w:rsidR="000E2C06" w:rsidRPr="00E62EE6">
        <w:t xml:space="preserve"> </w:t>
      </w:r>
      <w:r w:rsidR="00EB5CA4" w:rsidRPr="00E62EE6">
        <w:t>contribute to a more reliable, simple</w:t>
      </w:r>
      <w:r w:rsidR="00441D6F" w:rsidRPr="00E62EE6">
        <w:t>r</w:t>
      </w:r>
      <w:r w:rsidR="00EB5CA4" w:rsidRPr="00E62EE6">
        <w:t xml:space="preserve"> and more secure cross-borde</w:t>
      </w:r>
      <w:r w:rsidR="000E2C06" w:rsidRPr="00E62EE6">
        <w:t xml:space="preserve">r videoconferencing between </w:t>
      </w:r>
      <w:r w:rsidR="00EB5CA4" w:rsidRPr="00E62EE6">
        <w:t>different organisations within the Member States judicial systems.</w:t>
      </w:r>
      <w:r w:rsidR="00620FE7" w:rsidRPr="00E62EE6">
        <w:t xml:space="preserve"> </w:t>
      </w:r>
      <w:r w:rsidR="00EB5CA4" w:rsidRPr="00E62EE6">
        <w:t>The technical standar</w:t>
      </w:r>
      <w:r w:rsidR="000E2C06" w:rsidRPr="00E62EE6">
        <w:t xml:space="preserve">d, as described in the </w:t>
      </w:r>
      <w:r w:rsidR="00441D6F" w:rsidRPr="00E62EE6">
        <w:t>European e</w:t>
      </w:r>
      <w:r w:rsidR="000E2C06" w:rsidRPr="00E62EE6">
        <w:t>-</w:t>
      </w:r>
      <w:r w:rsidR="00441D6F" w:rsidRPr="00E62EE6">
        <w:t>J</w:t>
      </w:r>
      <w:r w:rsidR="000E2C06" w:rsidRPr="00E62EE6">
        <w:t>ustice</w:t>
      </w:r>
      <w:r w:rsidR="00EB5CA4" w:rsidRPr="00E62EE6">
        <w:t xml:space="preserve"> </w:t>
      </w:r>
      <w:r w:rsidR="00441D6F" w:rsidRPr="00E62EE6">
        <w:t>P</w:t>
      </w:r>
      <w:r w:rsidR="00EB5CA4" w:rsidRPr="00E62EE6">
        <w:t xml:space="preserve">ortal, is </w:t>
      </w:r>
      <w:r w:rsidR="00DC63A8" w:rsidRPr="00E62EE6">
        <w:t>the foundation</w:t>
      </w:r>
      <w:r w:rsidR="00EB5CA4" w:rsidRPr="00E62EE6">
        <w:t xml:space="preserve"> for this document´s </w:t>
      </w:r>
      <w:r w:rsidR="000E2C06" w:rsidRPr="00E62EE6">
        <w:t xml:space="preserve">technical </w:t>
      </w:r>
      <w:r w:rsidR="00EB5CA4" w:rsidRPr="00E62EE6">
        <w:t>recommendations</w:t>
      </w:r>
      <w:r w:rsidR="006105CD" w:rsidRPr="00E62EE6">
        <w:t>.</w:t>
      </w:r>
    </w:p>
    <w:p w:rsidR="008E64F5" w:rsidRPr="00E62EE6" w:rsidRDefault="00275ED7" w:rsidP="00056756">
      <w:pPr>
        <w:pStyle w:val="berschrift2"/>
      </w:pPr>
      <w:bookmarkStart w:id="70" w:name="_Toc473302024"/>
      <w:r w:rsidRPr="00E62EE6">
        <w:t>Organisational aspects</w:t>
      </w:r>
      <w:bookmarkEnd w:id="70"/>
    </w:p>
    <w:p w:rsidR="00373DFA" w:rsidRPr="00E62EE6" w:rsidRDefault="00254831" w:rsidP="00254831">
      <w:r w:rsidRPr="00E62EE6">
        <w:t xml:space="preserve">The </w:t>
      </w:r>
      <w:r w:rsidR="00337B4B" w:rsidRPr="00E62EE6">
        <w:t xml:space="preserve">project and </w:t>
      </w:r>
      <w:r w:rsidR="008872A6">
        <w:t xml:space="preserve">our </w:t>
      </w:r>
      <w:r w:rsidR="00337B4B" w:rsidRPr="00E62EE6">
        <w:t>tests</w:t>
      </w:r>
      <w:r w:rsidR="008872A6">
        <w:t xml:space="preserve"> </w:t>
      </w:r>
      <w:r w:rsidR="00337B4B" w:rsidRPr="00E62EE6">
        <w:t>have</w:t>
      </w:r>
      <w:r w:rsidRPr="00E62EE6">
        <w:t xml:space="preserve"> shown that there is a great need of information and experience exchange between the Member States. Not only when it comes to technical and practical experience, </w:t>
      </w:r>
      <w:r w:rsidR="005F3240" w:rsidRPr="00E62EE6">
        <w:t xml:space="preserve">but there </w:t>
      </w:r>
      <w:r w:rsidR="00224D14" w:rsidRPr="00E62EE6">
        <w:t xml:space="preserve">is </w:t>
      </w:r>
      <w:r w:rsidRPr="00E62EE6">
        <w:t>also</w:t>
      </w:r>
      <w:r w:rsidR="00224D14" w:rsidRPr="00E62EE6">
        <w:t xml:space="preserve"> a need</w:t>
      </w:r>
      <w:r w:rsidRPr="00E62EE6">
        <w:t xml:space="preserve"> </w:t>
      </w:r>
      <w:r w:rsidR="00224D14" w:rsidRPr="00E62EE6">
        <w:t xml:space="preserve">of understanding </w:t>
      </w:r>
      <w:r w:rsidRPr="00E62EE6">
        <w:t>on how different the organisational structures and responsibilities are</w:t>
      </w:r>
      <w:r w:rsidR="00137FC1" w:rsidRPr="00E62EE6">
        <w:t xml:space="preserve"> between the Member State´s</w:t>
      </w:r>
      <w:r w:rsidRPr="00E62EE6">
        <w:t xml:space="preserve"> judicial systems.</w:t>
      </w:r>
      <w:r w:rsidR="004E2928" w:rsidRPr="00E62EE6">
        <w:t xml:space="preserve"> </w:t>
      </w:r>
      <w:r w:rsidRPr="00E62EE6">
        <w:t>The responsibility and the supporting organisations differ. In some cases is everything handled in-house by the own organisation</w:t>
      </w:r>
      <w:r w:rsidR="005F3240" w:rsidRPr="00E62EE6">
        <w:t>s</w:t>
      </w:r>
      <w:r w:rsidRPr="00E62EE6">
        <w:t xml:space="preserve"> staff, in some other parts, it´s handled by an external operator.</w:t>
      </w:r>
    </w:p>
    <w:p w:rsidR="00906339" w:rsidRPr="00E62EE6" w:rsidRDefault="00DB1FB8" w:rsidP="00056756">
      <w:pPr>
        <w:pStyle w:val="berschrift2"/>
      </w:pPr>
      <w:bookmarkStart w:id="71" w:name="_Toc473302025"/>
      <w:r w:rsidRPr="00E62EE6">
        <w:t>Technical standards</w:t>
      </w:r>
      <w:bookmarkEnd w:id="71"/>
    </w:p>
    <w:p w:rsidR="00792E7F" w:rsidRPr="00E62EE6" w:rsidRDefault="00792E7F" w:rsidP="005646F5">
      <w:pPr>
        <w:rPr>
          <w:lang w:eastAsia="de-DE"/>
        </w:rPr>
      </w:pPr>
      <w:r w:rsidRPr="00E62EE6">
        <w:rPr>
          <w:lang w:eastAsia="de-DE"/>
        </w:rPr>
        <w:t>The technical standard</w:t>
      </w:r>
      <w:r w:rsidR="00441D6F" w:rsidRPr="00E62EE6">
        <w:rPr>
          <w:lang w:eastAsia="de-DE"/>
        </w:rPr>
        <w:t xml:space="preserve"> for videoconferencing</w:t>
      </w:r>
      <w:r w:rsidRPr="00E62EE6">
        <w:rPr>
          <w:lang w:eastAsia="de-DE"/>
        </w:rPr>
        <w:t xml:space="preserve"> </w:t>
      </w:r>
      <w:r w:rsidR="00441D6F" w:rsidRPr="00E62EE6">
        <w:rPr>
          <w:lang w:eastAsia="de-DE"/>
        </w:rPr>
        <w:t xml:space="preserve">described </w:t>
      </w:r>
      <w:r w:rsidRPr="00E62EE6">
        <w:rPr>
          <w:lang w:eastAsia="de-DE"/>
        </w:rPr>
        <w:t xml:space="preserve">in the </w:t>
      </w:r>
      <w:r w:rsidR="00441D6F" w:rsidRPr="00E62EE6">
        <w:rPr>
          <w:lang w:eastAsia="de-DE"/>
        </w:rPr>
        <w:t xml:space="preserve">European e-Justice Portal </w:t>
      </w:r>
      <w:r w:rsidRPr="00E62EE6">
        <w:rPr>
          <w:lang w:eastAsia="de-DE"/>
        </w:rPr>
        <w:t xml:space="preserve">is a recommended minimum technical standard. All Member States should be able to live up to the lowest level recommended in the </w:t>
      </w:r>
      <w:r w:rsidR="00441D6F" w:rsidRPr="00E62EE6">
        <w:rPr>
          <w:lang w:eastAsia="de-DE"/>
        </w:rPr>
        <w:t>e</w:t>
      </w:r>
      <w:r w:rsidRPr="00E62EE6">
        <w:rPr>
          <w:lang w:eastAsia="de-DE"/>
        </w:rPr>
        <w:t xml:space="preserve">-Justice </w:t>
      </w:r>
      <w:r w:rsidR="00441D6F" w:rsidRPr="00E62EE6">
        <w:rPr>
          <w:lang w:eastAsia="de-DE"/>
        </w:rPr>
        <w:t>P</w:t>
      </w:r>
      <w:r w:rsidRPr="00E62EE6">
        <w:rPr>
          <w:lang w:eastAsia="de-DE"/>
        </w:rPr>
        <w:t>ortal.</w:t>
      </w:r>
    </w:p>
    <w:p w:rsidR="005646F5" w:rsidRPr="00E62EE6" w:rsidRDefault="00792E7F" w:rsidP="005646F5">
      <w:pPr>
        <w:rPr>
          <w:lang w:eastAsia="de-DE"/>
        </w:rPr>
      </w:pPr>
      <w:r w:rsidRPr="00E62EE6">
        <w:rPr>
          <w:lang w:eastAsia="de-DE"/>
        </w:rPr>
        <w:t xml:space="preserve">The technical standard creates good technical </w:t>
      </w:r>
      <w:r w:rsidR="005F3240" w:rsidRPr="00E62EE6">
        <w:rPr>
          <w:lang w:eastAsia="de-DE"/>
        </w:rPr>
        <w:t xml:space="preserve">basis </w:t>
      </w:r>
      <w:r w:rsidRPr="00E62EE6">
        <w:rPr>
          <w:lang w:eastAsia="de-DE"/>
        </w:rPr>
        <w:t xml:space="preserve">and reduces the likelihood of </w:t>
      </w:r>
      <w:r w:rsidR="00B63AC5" w:rsidRPr="00E62EE6">
        <w:rPr>
          <w:lang w:eastAsia="de-DE"/>
        </w:rPr>
        <w:t>problems;</w:t>
      </w:r>
      <w:r w:rsidRPr="00E62EE6">
        <w:rPr>
          <w:lang w:eastAsia="de-DE"/>
        </w:rPr>
        <w:t xml:space="preserve"> it also provides conditions for an acceptable level of image and sound quality.</w:t>
      </w:r>
    </w:p>
    <w:p w:rsidR="00032EA4" w:rsidRPr="00E62EE6" w:rsidRDefault="00584632" w:rsidP="00056756">
      <w:pPr>
        <w:pStyle w:val="berschrift2"/>
      </w:pPr>
      <w:bookmarkStart w:id="72" w:name="_Toc473302026"/>
      <w:r w:rsidRPr="00E62EE6">
        <w:lastRenderedPageBreak/>
        <w:t>Other external factors</w:t>
      </w:r>
      <w:bookmarkEnd w:id="72"/>
    </w:p>
    <w:p w:rsidR="00584632" w:rsidRPr="00E62EE6" w:rsidRDefault="00620FE7" w:rsidP="00584632">
      <w:pPr>
        <w:rPr>
          <w:highlight w:val="yellow"/>
          <w:lang w:eastAsia="de-DE"/>
        </w:rPr>
      </w:pPr>
      <w:r w:rsidRPr="00E62EE6">
        <w:rPr>
          <w:lang w:eastAsia="de-DE"/>
        </w:rPr>
        <w:t>The report also contains a number of recommendations relating to the</w:t>
      </w:r>
      <w:r w:rsidR="005230D4" w:rsidRPr="00E62EE6">
        <w:rPr>
          <w:lang w:eastAsia="de-DE"/>
        </w:rPr>
        <w:t xml:space="preserve"> design of the</w:t>
      </w:r>
      <w:r w:rsidRPr="00E62EE6">
        <w:rPr>
          <w:lang w:eastAsia="de-DE"/>
        </w:rPr>
        <w:t xml:space="preserve"> rooms where videoconferencing technology is installed. </w:t>
      </w:r>
      <w:r w:rsidR="001470CC" w:rsidRPr="00E62EE6">
        <w:rPr>
          <w:lang w:eastAsia="de-DE"/>
        </w:rPr>
        <w:t xml:space="preserve">Work </w:t>
      </w:r>
      <w:r w:rsidR="006105CD" w:rsidRPr="00E62EE6">
        <w:rPr>
          <w:lang w:eastAsia="de-DE"/>
        </w:rPr>
        <w:t>s</w:t>
      </w:r>
      <w:r w:rsidR="001470CC" w:rsidRPr="00E62EE6">
        <w:rPr>
          <w:lang w:eastAsia="de-DE"/>
        </w:rPr>
        <w:t>tream 2 has</w:t>
      </w:r>
      <w:r w:rsidRPr="00E62EE6">
        <w:rPr>
          <w:lang w:eastAsia="de-DE"/>
        </w:rPr>
        <w:t xml:space="preserve"> shown that many rooms are not suitable for videoconferencing when it comes to lighting and acoustics.</w:t>
      </w:r>
    </w:p>
    <w:p w:rsidR="00AF6803" w:rsidRPr="00E62EE6" w:rsidRDefault="00194468" w:rsidP="00075556">
      <w:pPr>
        <w:pStyle w:val="berschrift1"/>
        <w:rPr>
          <w:lang w:eastAsia="de-DE"/>
        </w:rPr>
      </w:pPr>
      <w:bookmarkStart w:id="73" w:name="_Toc473302027"/>
      <w:r w:rsidRPr="00E62EE6">
        <w:rPr>
          <w:lang w:eastAsia="de-DE"/>
        </w:rPr>
        <w:lastRenderedPageBreak/>
        <w:t>Practical application of technical standards for cross-border VC</w:t>
      </w:r>
      <w:bookmarkEnd w:id="73"/>
    </w:p>
    <w:p w:rsidR="00194468" w:rsidRPr="00E62EE6" w:rsidRDefault="00194468" w:rsidP="00201D58">
      <w:pPr>
        <w:rPr>
          <w:lang w:eastAsia="de-DE"/>
        </w:rPr>
      </w:pPr>
    </w:p>
    <w:p w:rsidR="00201D58" w:rsidRPr="00E62EE6" w:rsidRDefault="00201D58" w:rsidP="00201D58">
      <w:pPr>
        <w:rPr>
          <w:lang w:eastAsia="de-DE"/>
        </w:rPr>
      </w:pPr>
      <w:r w:rsidRPr="00E62EE6">
        <w:rPr>
          <w:lang w:eastAsia="de-DE"/>
        </w:rPr>
        <w:t>The following recommendations have been made, based on the results of the tests carried out in WS2.</w:t>
      </w:r>
    </w:p>
    <w:p w:rsidR="00175451" w:rsidRPr="00E62EE6" w:rsidRDefault="00FC7070" w:rsidP="00056756">
      <w:pPr>
        <w:pStyle w:val="berschrift2"/>
      </w:pPr>
      <w:bookmarkStart w:id="74" w:name="_Toc473302028"/>
      <w:r w:rsidRPr="00E62EE6">
        <w:t>Different Brands and d</w:t>
      </w:r>
      <w:r w:rsidR="00175451" w:rsidRPr="00E62EE6">
        <w:t xml:space="preserve">ifferences in call </w:t>
      </w:r>
      <w:r w:rsidR="00A52A45" w:rsidRPr="00E62EE6">
        <w:t xml:space="preserve">parameter </w:t>
      </w:r>
      <w:r w:rsidR="00175451" w:rsidRPr="00E62EE6">
        <w:t>sequences</w:t>
      </w:r>
      <w:bookmarkEnd w:id="74"/>
    </w:p>
    <w:p w:rsidR="00E17E92" w:rsidRPr="00E62EE6" w:rsidRDefault="00175451" w:rsidP="00E17E92">
      <w:r w:rsidRPr="00E62EE6">
        <w:rPr>
          <w:lang w:eastAsia="de-DE"/>
        </w:rPr>
        <w:t>The sequence for entering the parameters when establishing a connection can be an issue when different brand combinations</w:t>
      </w:r>
      <w:r w:rsidR="00A52A45" w:rsidRPr="00E62EE6">
        <w:rPr>
          <w:lang w:eastAsia="de-DE"/>
        </w:rPr>
        <w:t xml:space="preserve"> (equipment from different manufacturers)</w:t>
      </w:r>
      <w:r w:rsidRPr="00E62EE6">
        <w:rPr>
          <w:lang w:eastAsia="de-DE"/>
        </w:rPr>
        <w:t xml:space="preserve"> are involved. </w:t>
      </w:r>
      <w:r w:rsidR="00FC7070" w:rsidRPr="00E62EE6">
        <w:t>The users shouldn’t have to care about the type of manufacturer or brand when calling videoconference calls.</w:t>
      </w:r>
      <w:r w:rsidR="00E17E92" w:rsidRPr="00E62EE6">
        <w:t xml:space="preserve"> </w:t>
      </w:r>
      <w:r w:rsidR="00E17E92" w:rsidRPr="00E62EE6">
        <w:rPr>
          <w:lang w:eastAsia="de-DE"/>
        </w:rPr>
        <w:t>Some problems encountered in the call setup have proven to be due to different technical solutions. Various technical solutions require different ways to connect calls</w:t>
      </w:r>
    </w:p>
    <w:p w:rsidR="0093188D" w:rsidRPr="00E62EE6" w:rsidRDefault="0093188D" w:rsidP="0093188D">
      <w:pPr>
        <w:rPr>
          <w:lang w:eastAsia="de-DE"/>
        </w:rPr>
      </w:pPr>
      <w:r w:rsidRPr="00E62EE6">
        <w:rPr>
          <w:i/>
          <w:lang w:eastAsia="de-DE"/>
        </w:rPr>
        <w:t>Recommendation</w:t>
      </w:r>
      <w:r w:rsidR="00194468" w:rsidRPr="00E62EE6">
        <w:rPr>
          <w:i/>
          <w:lang w:eastAsia="de-DE"/>
        </w:rPr>
        <w:t>s</w:t>
      </w:r>
      <w:r w:rsidRPr="00E62EE6">
        <w:rPr>
          <w:lang w:eastAsia="de-DE"/>
        </w:rPr>
        <w:t>:</w:t>
      </w:r>
    </w:p>
    <w:p w:rsidR="00175451" w:rsidRPr="00E62EE6" w:rsidRDefault="0093188D" w:rsidP="0069149B">
      <w:pPr>
        <w:pStyle w:val="Listenabsatz"/>
        <w:numPr>
          <w:ilvl w:val="0"/>
          <w:numId w:val="22"/>
        </w:numPr>
        <w:rPr>
          <w:rFonts w:cs="Arial"/>
        </w:rPr>
      </w:pPr>
      <w:r w:rsidRPr="00E62EE6">
        <w:rPr>
          <w:rFonts w:cs="Arial"/>
        </w:rPr>
        <w:t>C</w:t>
      </w:r>
      <w:r w:rsidR="00175451" w:rsidRPr="00E62EE6">
        <w:rPr>
          <w:rFonts w:cs="Arial"/>
        </w:rPr>
        <w:t xml:space="preserve">onsider the different types of dial sequences when </w:t>
      </w:r>
      <w:r w:rsidRPr="00E62EE6">
        <w:rPr>
          <w:rFonts w:cs="Arial"/>
        </w:rPr>
        <w:t>configuring the</w:t>
      </w:r>
      <w:r w:rsidR="00E96289" w:rsidRPr="00E62EE6">
        <w:rPr>
          <w:rFonts w:cs="Arial"/>
        </w:rPr>
        <w:t xml:space="preserve"> video</w:t>
      </w:r>
      <w:r w:rsidR="00175451" w:rsidRPr="00E62EE6">
        <w:rPr>
          <w:rFonts w:cs="Arial"/>
        </w:rPr>
        <w:t>conference infrastructure</w:t>
      </w:r>
      <w:r w:rsidRPr="00E62EE6">
        <w:rPr>
          <w:rFonts w:cs="Arial"/>
        </w:rPr>
        <w:t>.</w:t>
      </w:r>
      <w:r w:rsidR="000E5268" w:rsidRPr="00E62EE6">
        <w:rPr>
          <w:rFonts w:cs="Arial"/>
        </w:rPr>
        <w:t xml:space="preserve"> T</w:t>
      </w:r>
      <w:r w:rsidRPr="00E62EE6">
        <w:rPr>
          <w:rFonts w:cs="Arial"/>
        </w:rPr>
        <w:t xml:space="preserve">he infrastructure </w:t>
      </w:r>
      <w:r w:rsidR="000E5268" w:rsidRPr="00E62EE6">
        <w:rPr>
          <w:rFonts w:cs="Arial"/>
        </w:rPr>
        <w:t xml:space="preserve">shall </w:t>
      </w:r>
      <w:r w:rsidRPr="00E62EE6">
        <w:rPr>
          <w:rFonts w:cs="Arial"/>
        </w:rPr>
        <w:t xml:space="preserve">handle all </w:t>
      </w:r>
      <w:r w:rsidR="000E5268" w:rsidRPr="00E62EE6">
        <w:rPr>
          <w:rFonts w:cs="Arial"/>
        </w:rPr>
        <w:t>or at le</w:t>
      </w:r>
      <w:r w:rsidR="00200FB7" w:rsidRPr="00E62EE6">
        <w:rPr>
          <w:rFonts w:cs="Arial"/>
        </w:rPr>
        <w:t>a</w:t>
      </w:r>
      <w:r w:rsidR="000E5268" w:rsidRPr="00E62EE6">
        <w:rPr>
          <w:rFonts w:cs="Arial"/>
        </w:rPr>
        <w:t xml:space="preserve">st </w:t>
      </w:r>
      <w:r w:rsidRPr="00E62EE6">
        <w:rPr>
          <w:rFonts w:cs="Arial"/>
        </w:rPr>
        <w:t>the most common manufacture’s and brands</w:t>
      </w:r>
      <w:r w:rsidR="000E5268" w:rsidRPr="00E62EE6">
        <w:rPr>
          <w:rFonts w:cs="Arial"/>
        </w:rPr>
        <w:t xml:space="preserve"> dial sequences,</w:t>
      </w:r>
      <w:r w:rsidRPr="00E62EE6">
        <w:rPr>
          <w:rFonts w:cs="Arial"/>
        </w:rPr>
        <w:t xml:space="preserve"> automatically.</w:t>
      </w:r>
    </w:p>
    <w:p w:rsidR="00E96289" w:rsidRPr="00E62EE6" w:rsidRDefault="00E96289" w:rsidP="0069149B">
      <w:pPr>
        <w:pStyle w:val="Listenabsatz"/>
        <w:numPr>
          <w:ilvl w:val="0"/>
          <w:numId w:val="22"/>
        </w:numPr>
        <w:rPr>
          <w:rFonts w:cs="Arial"/>
        </w:rPr>
      </w:pPr>
      <w:r w:rsidRPr="00E62EE6">
        <w:rPr>
          <w:rFonts w:cs="Arial"/>
        </w:rPr>
        <w:t>To minimize problems when dialling out o</w:t>
      </w:r>
      <w:r w:rsidR="00FC7070" w:rsidRPr="00E62EE6">
        <w:rPr>
          <w:rFonts w:cs="Arial"/>
        </w:rPr>
        <w:t xml:space="preserve">ne has to consider </w:t>
      </w:r>
      <w:r w:rsidRPr="00E62EE6">
        <w:rPr>
          <w:rFonts w:cs="Arial"/>
        </w:rPr>
        <w:t xml:space="preserve">prefixes, so that they do not </w:t>
      </w:r>
      <w:r w:rsidR="008D583E" w:rsidRPr="00E62EE6">
        <w:rPr>
          <w:rFonts w:cs="Arial"/>
        </w:rPr>
        <w:t>conflict with the dialling out sequence</w:t>
      </w:r>
      <w:r w:rsidRPr="00E62EE6">
        <w:rPr>
          <w:rFonts w:cs="Arial"/>
        </w:rPr>
        <w:t>.</w:t>
      </w:r>
    </w:p>
    <w:p w:rsidR="0093188D" w:rsidRPr="00E62EE6" w:rsidRDefault="003048E3" w:rsidP="00310499">
      <w:pPr>
        <w:tabs>
          <w:tab w:val="left" w:pos="6452"/>
        </w:tabs>
        <w:rPr>
          <w:i/>
          <w:lang w:eastAsia="de-DE"/>
        </w:rPr>
      </w:pPr>
      <w:r w:rsidRPr="00E62EE6">
        <w:rPr>
          <w:i/>
          <w:lang w:eastAsia="de-DE"/>
        </w:rPr>
        <w:t>Benefits:</w:t>
      </w:r>
      <w:r w:rsidR="00310499" w:rsidRPr="00E62EE6">
        <w:rPr>
          <w:i/>
          <w:lang w:eastAsia="de-DE"/>
        </w:rPr>
        <w:tab/>
      </w:r>
    </w:p>
    <w:p w:rsidR="0093188D" w:rsidRPr="00E62EE6" w:rsidRDefault="000E5268" w:rsidP="0069149B">
      <w:pPr>
        <w:pStyle w:val="Listenabsatz"/>
        <w:numPr>
          <w:ilvl w:val="0"/>
          <w:numId w:val="23"/>
        </w:numPr>
      </w:pPr>
      <w:r w:rsidRPr="00E62EE6">
        <w:t xml:space="preserve">The </w:t>
      </w:r>
      <w:r w:rsidR="00200FB7" w:rsidRPr="00E62EE6">
        <w:t>users don’t</w:t>
      </w:r>
      <w:r w:rsidRPr="00E62EE6">
        <w:t xml:space="preserve"> have to care about the type of manufacturer or brand to which calling to or from. It should be as easy as making a phone call.</w:t>
      </w:r>
    </w:p>
    <w:p w:rsidR="00147AEC" w:rsidRPr="00E62EE6" w:rsidRDefault="00A43896" w:rsidP="00056756">
      <w:pPr>
        <w:pStyle w:val="berschrift3"/>
      </w:pPr>
      <w:bookmarkStart w:id="75" w:name="_Toc473302029"/>
      <w:r w:rsidRPr="00E62EE6">
        <w:t xml:space="preserve">Example </w:t>
      </w:r>
      <w:r w:rsidR="00A8624A" w:rsidRPr="00E62EE6">
        <w:t>of dial sequences</w:t>
      </w:r>
      <w:bookmarkEnd w:id="75"/>
    </w:p>
    <w:tbl>
      <w:tblPr>
        <w:tblW w:w="9082" w:type="dxa"/>
        <w:shd w:val="clear" w:color="auto" w:fill="FFFFFF"/>
        <w:tblCellMar>
          <w:left w:w="0" w:type="dxa"/>
          <w:right w:w="0" w:type="dxa"/>
        </w:tblCellMar>
        <w:tblLook w:val="04A0" w:firstRow="1" w:lastRow="0" w:firstColumn="1" w:lastColumn="0" w:noHBand="0" w:noVBand="1"/>
      </w:tblPr>
      <w:tblGrid>
        <w:gridCol w:w="3838"/>
        <w:gridCol w:w="1842"/>
        <w:gridCol w:w="3402"/>
      </w:tblGrid>
      <w:tr w:rsidR="00147AEC" w:rsidRPr="00E62EE6" w:rsidTr="00A43896">
        <w:trPr>
          <w:trHeight w:val="300"/>
        </w:trPr>
        <w:tc>
          <w:tcPr>
            <w:tcW w:w="3838"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147AEC" w:rsidRPr="00E62EE6" w:rsidRDefault="00147AEC" w:rsidP="00147AEC">
            <w:r w:rsidRPr="00E62EE6">
              <w:rPr>
                <w:b/>
                <w:bCs/>
              </w:rPr>
              <w:t>Manufacturer </w:t>
            </w:r>
          </w:p>
        </w:tc>
        <w:tc>
          <w:tcPr>
            <w:tcW w:w="1842" w:type="dxa"/>
            <w:tcBorders>
              <w:top w:val="single" w:sz="8" w:space="0" w:color="auto"/>
              <w:left w:val="nil"/>
              <w:bottom w:val="single" w:sz="8" w:space="0" w:color="auto"/>
              <w:right w:val="single" w:sz="8" w:space="0" w:color="auto"/>
            </w:tcBorders>
            <w:shd w:val="clear" w:color="auto" w:fill="FFFFFF"/>
            <w:vAlign w:val="center"/>
            <w:hideMark/>
          </w:tcPr>
          <w:p w:rsidR="00147AEC" w:rsidRPr="00E62EE6" w:rsidRDefault="00147AEC" w:rsidP="00147AEC">
            <w:r w:rsidRPr="00E62EE6">
              <w:rPr>
                <w:b/>
                <w:bCs/>
              </w:rPr>
              <w:t>TCS4 delimiter</w:t>
            </w:r>
          </w:p>
        </w:tc>
        <w:tc>
          <w:tcPr>
            <w:tcW w:w="3402" w:type="dxa"/>
            <w:tcBorders>
              <w:top w:val="single" w:sz="8" w:space="0" w:color="auto"/>
              <w:left w:val="nil"/>
              <w:bottom w:val="single" w:sz="8" w:space="0" w:color="auto"/>
              <w:right w:val="single" w:sz="8" w:space="0" w:color="auto"/>
            </w:tcBorders>
            <w:shd w:val="clear" w:color="auto" w:fill="FFFFFF"/>
            <w:vAlign w:val="center"/>
            <w:hideMark/>
          </w:tcPr>
          <w:p w:rsidR="00147AEC" w:rsidRPr="00E62EE6" w:rsidRDefault="00147AEC" w:rsidP="00147AEC">
            <w:r w:rsidRPr="00E62EE6">
              <w:rPr>
                <w:b/>
                <w:bCs/>
              </w:rPr>
              <w:t>Example</w:t>
            </w:r>
            <w:r w:rsidRPr="00E62EE6">
              <w:t> </w:t>
            </w:r>
          </w:p>
        </w:tc>
      </w:tr>
      <w:tr w:rsidR="00147AEC" w:rsidRPr="00E62EE6" w:rsidTr="00A43896">
        <w:trPr>
          <w:trHeight w:val="300"/>
        </w:trPr>
        <w:tc>
          <w:tcPr>
            <w:tcW w:w="3838" w:type="dxa"/>
            <w:tcBorders>
              <w:top w:val="nil"/>
              <w:left w:val="single" w:sz="8" w:space="0" w:color="auto"/>
              <w:bottom w:val="single" w:sz="8" w:space="0" w:color="auto"/>
              <w:right w:val="single" w:sz="8" w:space="0" w:color="auto"/>
            </w:tcBorders>
            <w:shd w:val="clear" w:color="auto" w:fill="FFFFFF"/>
            <w:vAlign w:val="center"/>
            <w:hideMark/>
          </w:tcPr>
          <w:p w:rsidR="00147AEC" w:rsidRPr="00E62EE6" w:rsidRDefault="00A43896" w:rsidP="00147AEC">
            <w:r w:rsidRPr="00E62EE6">
              <w:t>Av</w:t>
            </w:r>
            <w:r w:rsidR="00147AEC" w:rsidRPr="00E62EE6">
              <w:t>er</w:t>
            </w:r>
          </w:p>
        </w:tc>
        <w:tc>
          <w:tcPr>
            <w:tcW w:w="1842" w:type="dxa"/>
            <w:tcBorders>
              <w:top w:val="nil"/>
              <w:left w:val="nil"/>
              <w:bottom w:val="single" w:sz="8" w:space="0" w:color="auto"/>
              <w:right w:val="single" w:sz="8" w:space="0" w:color="auto"/>
            </w:tcBorders>
            <w:shd w:val="clear" w:color="auto" w:fill="FFFFFF"/>
            <w:vAlign w:val="center"/>
            <w:hideMark/>
          </w:tcPr>
          <w:p w:rsidR="00147AEC" w:rsidRPr="00E62EE6" w:rsidRDefault="00147AEC" w:rsidP="00147AEC">
            <w:r w:rsidRPr="00E62EE6">
              <w:t>##</w:t>
            </w:r>
          </w:p>
        </w:tc>
        <w:tc>
          <w:tcPr>
            <w:tcW w:w="3402" w:type="dxa"/>
            <w:tcBorders>
              <w:top w:val="nil"/>
              <w:left w:val="nil"/>
              <w:bottom w:val="single" w:sz="8" w:space="0" w:color="auto"/>
              <w:right w:val="single" w:sz="8" w:space="0" w:color="auto"/>
            </w:tcBorders>
            <w:shd w:val="clear" w:color="auto" w:fill="FFFFFF"/>
            <w:vAlign w:val="center"/>
            <w:hideMark/>
          </w:tcPr>
          <w:p w:rsidR="00147AEC" w:rsidRPr="00E62EE6" w:rsidRDefault="00147AEC" w:rsidP="00147AEC">
            <w:r w:rsidRPr="00E62EE6">
              <w:t>57.67.208.40##govvideoroom1</w:t>
            </w:r>
          </w:p>
        </w:tc>
      </w:tr>
      <w:tr w:rsidR="00147AEC" w:rsidRPr="00E62EE6" w:rsidTr="00A43896">
        <w:trPr>
          <w:trHeight w:val="300"/>
        </w:trPr>
        <w:tc>
          <w:tcPr>
            <w:tcW w:w="3838" w:type="dxa"/>
            <w:tcBorders>
              <w:top w:val="nil"/>
              <w:left w:val="single" w:sz="8" w:space="0" w:color="auto"/>
              <w:bottom w:val="single" w:sz="8" w:space="0" w:color="auto"/>
              <w:right w:val="single" w:sz="8" w:space="0" w:color="auto"/>
            </w:tcBorders>
            <w:shd w:val="clear" w:color="auto" w:fill="FFFFFF"/>
            <w:vAlign w:val="center"/>
            <w:hideMark/>
          </w:tcPr>
          <w:p w:rsidR="00147AEC" w:rsidRPr="00E62EE6" w:rsidRDefault="00147AEC" w:rsidP="00147AEC">
            <w:r w:rsidRPr="00E62EE6">
              <w:t>Huawei</w:t>
            </w:r>
          </w:p>
        </w:tc>
        <w:tc>
          <w:tcPr>
            <w:tcW w:w="1842" w:type="dxa"/>
            <w:tcBorders>
              <w:top w:val="nil"/>
              <w:left w:val="nil"/>
              <w:bottom w:val="single" w:sz="8" w:space="0" w:color="auto"/>
              <w:right w:val="single" w:sz="8" w:space="0" w:color="auto"/>
            </w:tcBorders>
            <w:shd w:val="clear" w:color="auto" w:fill="FFFFFF"/>
            <w:vAlign w:val="center"/>
            <w:hideMark/>
          </w:tcPr>
          <w:p w:rsidR="00147AEC" w:rsidRPr="00E62EE6" w:rsidRDefault="00147AEC" w:rsidP="00147AEC">
            <w:r w:rsidRPr="00E62EE6">
              <w:t>@</w:t>
            </w:r>
          </w:p>
        </w:tc>
        <w:tc>
          <w:tcPr>
            <w:tcW w:w="3402" w:type="dxa"/>
            <w:tcBorders>
              <w:top w:val="nil"/>
              <w:left w:val="nil"/>
              <w:bottom w:val="single" w:sz="8" w:space="0" w:color="auto"/>
              <w:right w:val="single" w:sz="8" w:space="0" w:color="auto"/>
            </w:tcBorders>
            <w:shd w:val="clear" w:color="auto" w:fill="FFFFFF"/>
            <w:vAlign w:val="center"/>
            <w:hideMark/>
          </w:tcPr>
          <w:p w:rsidR="00147AEC" w:rsidRPr="00E62EE6" w:rsidRDefault="00186799" w:rsidP="00147AEC">
            <w:r w:rsidRPr="00186799">
              <w:t>Govvideoroom1@57.67.208.40</w:t>
            </w:r>
          </w:p>
        </w:tc>
      </w:tr>
      <w:tr w:rsidR="00147AEC" w:rsidRPr="00E62EE6" w:rsidTr="00A43896">
        <w:trPr>
          <w:trHeight w:val="300"/>
        </w:trPr>
        <w:tc>
          <w:tcPr>
            <w:tcW w:w="3838" w:type="dxa"/>
            <w:tcBorders>
              <w:top w:val="nil"/>
              <w:left w:val="single" w:sz="8" w:space="0" w:color="auto"/>
              <w:bottom w:val="single" w:sz="8" w:space="0" w:color="auto"/>
              <w:right w:val="single" w:sz="8" w:space="0" w:color="auto"/>
            </w:tcBorders>
            <w:shd w:val="clear" w:color="auto" w:fill="FFFFFF"/>
            <w:vAlign w:val="center"/>
            <w:hideMark/>
          </w:tcPr>
          <w:p w:rsidR="00147AEC" w:rsidRPr="00E62EE6" w:rsidRDefault="00147AEC" w:rsidP="00147AEC">
            <w:r w:rsidRPr="00E62EE6">
              <w:t>Tely</w:t>
            </w:r>
          </w:p>
        </w:tc>
        <w:tc>
          <w:tcPr>
            <w:tcW w:w="1842" w:type="dxa"/>
            <w:tcBorders>
              <w:top w:val="nil"/>
              <w:left w:val="nil"/>
              <w:bottom w:val="single" w:sz="8" w:space="0" w:color="auto"/>
              <w:right w:val="single" w:sz="8" w:space="0" w:color="auto"/>
            </w:tcBorders>
            <w:shd w:val="clear" w:color="auto" w:fill="FFFFFF"/>
            <w:vAlign w:val="center"/>
            <w:hideMark/>
          </w:tcPr>
          <w:p w:rsidR="00147AEC" w:rsidRPr="00E62EE6" w:rsidRDefault="00147AEC" w:rsidP="00147AEC">
            <w:r w:rsidRPr="00E62EE6">
              <w:t>@</w:t>
            </w:r>
          </w:p>
        </w:tc>
        <w:tc>
          <w:tcPr>
            <w:tcW w:w="3402" w:type="dxa"/>
            <w:tcBorders>
              <w:top w:val="nil"/>
              <w:left w:val="nil"/>
              <w:bottom w:val="single" w:sz="8" w:space="0" w:color="auto"/>
              <w:right w:val="single" w:sz="8" w:space="0" w:color="auto"/>
            </w:tcBorders>
            <w:shd w:val="clear" w:color="auto" w:fill="FFFFFF"/>
            <w:vAlign w:val="center"/>
            <w:hideMark/>
          </w:tcPr>
          <w:p w:rsidR="00147AEC" w:rsidRPr="00E62EE6" w:rsidRDefault="00186799" w:rsidP="00147AEC">
            <w:r w:rsidRPr="00186799">
              <w:t>Govvideoroom1@57.67.208.40</w:t>
            </w:r>
          </w:p>
        </w:tc>
      </w:tr>
      <w:tr w:rsidR="00147AEC" w:rsidRPr="00E62EE6" w:rsidTr="00A43896">
        <w:trPr>
          <w:trHeight w:val="300"/>
        </w:trPr>
        <w:tc>
          <w:tcPr>
            <w:tcW w:w="3838" w:type="dxa"/>
            <w:tcBorders>
              <w:top w:val="nil"/>
              <w:left w:val="single" w:sz="8" w:space="0" w:color="auto"/>
              <w:bottom w:val="single" w:sz="8" w:space="0" w:color="auto"/>
              <w:right w:val="single" w:sz="8" w:space="0" w:color="auto"/>
            </w:tcBorders>
            <w:shd w:val="clear" w:color="auto" w:fill="FFFFFF"/>
            <w:vAlign w:val="center"/>
            <w:hideMark/>
          </w:tcPr>
          <w:p w:rsidR="00147AEC" w:rsidRPr="00E62EE6" w:rsidRDefault="00147AEC" w:rsidP="00147AEC">
            <w:r w:rsidRPr="00E62EE6">
              <w:t>Polycom</w:t>
            </w:r>
          </w:p>
        </w:tc>
        <w:tc>
          <w:tcPr>
            <w:tcW w:w="1842" w:type="dxa"/>
            <w:tcBorders>
              <w:top w:val="nil"/>
              <w:left w:val="nil"/>
              <w:bottom w:val="single" w:sz="8" w:space="0" w:color="auto"/>
              <w:right w:val="single" w:sz="8" w:space="0" w:color="auto"/>
            </w:tcBorders>
            <w:shd w:val="clear" w:color="auto" w:fill="FFFFFF"/>
            <w:vAlign w:val="center"/>
            <w:hideMark/>
          </w:tcPr>
          <w:p w:rsidR="00147AEC" w:rsidRPr="00E62EE6" w:rsidRDefault="00147AEC" w:rsidP="00147AEC">
            <w:r w:rsidRPr="00E62EE6">
              <w:t>##</w:t>
            </w:r>
          </w:p>
        </w:tc>
        <w:tc>
          <w:tcPr>
            <w:tcW w:w="3402" w:type="dxa"/>
            <w:tcBorders>
              <w:top w:val="nil"/>
              <w:left w:val="nil"/>
              <w:bottom w:val="single" w:sz="8" w:space="0" w:color="auto"/>
              <w:right w:val="single" w:sz="8" w:space="0" w:color="auto"/>
            </w:tcBorders>
            <w:shd w:val="clear" w:color="auto" w:fill="FFFFFF"/>
            <w:vAlign w:val="center"/>
            <w:hideMark/>
          </w:tcPr>
          <w:p w:rsidR="00147AEC" w:rsidRPr="00E62EE6" w:rsidRDefault="00147AEC" w:rsidP="00147AEC">
            <w:r w:rsidRPr="00E62EE6">
              <w:t>57.67.208.40##govvideoroom1</w:t>
            </w:r>
          </w:p>
        </w:tc>
      </w:tr>
      <w:tr w:rsidR="00147AEC" w:rsidRPr="00E62EE6" w:rsidTr="00A43896">
        <w:trPr>
          <w:trHeight w:val="300"/>
        </w:trPr>
        <w:tc>
          <w:tcPr>
            <w:tcW w:w="3838" w:type="dxa"/>
            <w:tcBorders>
              <w:top w:val="nil"/>
              <w:left w:val="single" w:sz="8" w:space="0" w:color="auto"/>
              <w:bottom w:val="single" w:sz="8" w:space="0" w:color="auto"/>
              <w:right w:val="single" w:sz="8" w:space="0" w:color="auto"/>
            </w:tcBorders>
            <w:shd w:val="clear" w:color="auto" w:fill="FFFFFF"/>
            <w:vAlign w:val="center"/>
            <w:hideMark/>
          </w:tcPr>
          <w:p w:rsidR="00147AEC" w:rsidRPr="00E62EE6" w:rsidRDefault="00147AEC" w:rsidP="00147AEC">
            <w:r w:rsidRPr="00E62EE6">
              <w:t>LifeSize</w:t>
            </w:r>
          </w:p>
        </w:tc>
        <w:tc>
          <w:tcPr>
            <w:tcW w:w="1842" w:type="dxa"/>
            <w:tcBorders>
              <w:top w:val="nil"/>
              <w:left w:val="nil"/>
              <w:bottom w:val="single" w:sz="8" w:space="0" w:color="auto"/>
              <w:right w:val="single" w:sz="8" w:space="0" w:color="auto"/>
            </w:tcBorders>
            <w:shd w:val="clear" w:color="auto" w:fill="FFFFFF"/>
            <w:vAlign w:val="center"/>
            <w:hideMark/>
          </w:tcPr>
          <w:p w:rsidR="00147AEC" w:rsidRPr="00E62EE6" w:rsidRDefault="00147AEC" w:rsidP="00147AEC">
            <w:r w:rsidRPr="00E62EE6">
              <w:t>##</w:t>
            </w:r>
          </w:p>
        </w:tc>
        <w:tc>
          <w:tcPr>
            <w:tcW w:w="3402" w:type="dxa"/>
            <w:tcBorders>
              <w:top w:val="nil"/>
              <w:left w:val="nil"/>
              <w:bottom w:val="single" w:sz="8" w:space="0" w:color="auto"/>
              <w:right w:val="single" w:sz="8" w:space="0" w:color="auto"/>
            </w:tcBorders>
            <w:shd w:val="clear" w:color="auto" w:fill="FFFFFF"/>
            <w:vAlign w:val="center"/>
            <w:hideMark/>
          </w:tcPr>
          <w:p w:rsidR="00147AEC" w:rsidRPr="00E62EE6" w:rsidRDefault="00147AEC" w:rsidP="00147AEC">
            <w:r w:rsidRPr="00E62EE6">
              <w:t>57.67.208.40##govvideoroom1</w:t>
            </w:r>
          </w:p>
        </w:tc>
      </w:tr>
      <w:tr w:rsidR="00147AEC" w:rsidRPr="00E62EE6" w:rsidTr="00A43896">
        <w:trPr>
          <w:trHeight w:val="300"/>
        </w:trPr>
        <w:tc>
          <w:tcPr>
            <w:tcW w:w="3838" w:type="dxa"/>
            <w:tcBorders>
              <w:top w:val="nil"/>
              <w:left w:val="single" w:sz="8" w:space="0" w:color="auto"/>
              <w:bottom w:val="single" w:sz="8" w:space="0" w:color="auto"/>
              <w:right w:val="single" w:sz="8" w:space="0" w:color="auto"/>
            </w:tcBorders>
            <w:shd w:val="clear" w:color="auto" w:fill="FFFFFF"/>
            <w:vAlign w:val="center"/>
            <w:hideMark/>
          </w:tcPr>
          <w:p w:rsidR="00147AEC" w:rsidRPr="00E62EE6" w:rsidRDefault="00147AEC" w:rsidP="00147AEC">
            <w:r w:rsidRPr="00E62EE6">
              <w:t>TANDBERG/Cisco</w:t>
            </w:r>
          </w:p>
        </w:tc>
        <w:tc>
          <w:tcPr>
            <w:tcW w:w="1842" w:type="dxa"/>
            <w:tcBorders>
              <w:top w:val="nil"/>
              <w:left w:val="nil"/>
              <w:bottom w:val="single" w:sz="8" w:space="0" w:color="auto"/>
              <w:right w:val="single" w:sz="8" w:space="0" w:color="auto"/>
            </w:tcBorders>
            <w:shd w:val="clear" w:color="auto" w:fill="FFFFFF"/>
            <w:vAlign w:val="center"/>
            <w:hideMark/>
          </w:tcPr>
          <w:p w:rsidR="00147AEC" w:rsidRPr="00E62EE6" w:rsidRDefault="00147AEC" w:rsidP="00147AEC">
            <w:r w:rsidRPr="00E62EE6">
              <w:t xml:space="preserve">@ </w:t>
            </w:r>
          </w:p>
        </w:tc>
        <w:tc>
          <w:tcPr>
            <w:tcW w:w="3402" w:type="dxa"/>
            <w:tcBorders>
              <w:top w:val="nil"/>
              <w:left w:val="nil"/>
              <w:bottom w:val="single" w:sz="8" w:space="0" w:color="auto"/>
              <w:right w:val="single" w:sz="8" w:space="0" w:color="auto"/>
            </w:tcBorders>
            <w:shd w:val="clear" w:color="auto" w:fill="FFFFFF"/>
            <w:vAlign w:val="center"/>
            <w:hideMark/>
          </w:tcPr>
          <w:p w:rsidR="00147AEC" w:rsidRPr="00E62EE6" w:rsidRDefault="00186799" w:rsidP="00147AEC">
            <w:r w:rsidRPr="00186799">
              <w:t>Govvideoroom1@57.67.208.40</w:t>
            </w:r>
          </w:p>
        </w:tc>
      </w:tr>
      <w:tr w:rsidR="00147AEC" w:rsidRPr="00E62EE6" w:rsidTr="00A43896">
        <w:trPr>
          <w:trHeight w:val="300"/>
        </w:trPr>
        <w:tc>
          <w:tcPr>
            <w:tcW w:w="3838" w:type="dxa"/>
            <w:tcBorders>
              <w:top w:val="nil"/>
              <w:left w:val="single" w:sz="8" w:space="0" w:color="auto"/>
              <w:bottom w:val="single" w:sz="8" w:space="0" w:color="auto"/>
              <w:right w:val="single" w:sz="8" w:space="0" w:color="auto"/>
            </w:tcBorders>
            <w:shd w:val="clear" w:color="auto" w:fill="FFFFFF"/>
            <w:vAlign w:val="center"/>
            <w:hideMark/>
          </w:tcPr>
          <w:p w:rsidR="00147AEC" w:rsidRPr="00E62EE6" w:rsidRDefault="00147AEC" w:rsidP="00147AEC">
            <w:r w:rsidRPr="00E62EE6">
              <w:t>Sony</w:t>
            </w:r>
          </w:p>
        </w:tc>
        <w:tc>
          <w:tcPr>
            <w:tcW w:w="1842" w:type="dxa"/>
            <w:tcBorders>
              <w:top w:val="nil"/>
              <w:left w:val="nil"/>
              <w:bottom w:val="single" w:sz="8" w:space="0" w:color="auto"/>
              <w:right w:val="single" w:sz="8" w:space="0" w:color="auto"/>
            </w:tcBorders>
            <w:shd w:val="clear" w:color="auto" w:fill="FFFFFF"/>
            <w:vAlign w:val="center"/>
            <w:hideMark/>
          </w:tcPr>
          <w:p w:rsidR="00147AEC" w:rsidRPr="00E62EE6" w:rsidRDefault="00147AEC" w:rsidP="00147AEC">
            <w:r w:rsidRPr="00E62EE6">
              <w:t>#</w:t>
            </w:r>
          </w:p>
        </w:tc>
        <w:tc>
          <w:tcPr>
            <w:tcW w:w="3402" w:type="dxa"/>
            <w:tcBorders>
              <w:top w:val="nil"/>
              <w:left w:val="nil"/>
              <w:bottom w:val="single" w:sz="8" w:space="0" w:color="auto"/>
              <w:right w:val="single" w:sz="8" w:space="0" w:color="auto"/>
            </w:tcBorders>
            <w:shd w:val="clear" w:color="auto" w:fill="FFFFFF"/>
            <w:vAlign w:val="center"/>
            <w:hideMark/>
          </w:tcPr>
          <w:p w:rsidR="00147AEC" w:rsidRPr="00E62EE6" w:rsidRDefault="00147AEC" w:rsidP="00147AEC">
            <w:r w:rsidRPr="00E62EE6">
              <w:t>57.67.208.40#govvideoroom1</w:t>
            </w:r>
          </w:p>
        </w:tc>
      </w:tr>
      <w:tr w:rsidR="00147AEC" w:rsidRPr="00E62EE6" w:rsidTr="00A43896">
        <w:trPr>
          <w:trHeight w:val="300"/>
        </w:trPr>
        <w:tc>
          <w:tcPr>
            <w:tcW w:w="3838" w:type="dxa"/>
            <w:tcBorders>
              <w:top w:val="nil"/>
              <w:left w:val="single" w:sz="8" w:space="0" w:color="auto"/>
              <w:bottom w:val="nil"/>
              <w:right w:val="single" w:sz="8" w:space="0" w:color="auto"/>
            </w:tcBorders>
            <w:shd w:val="clear" w:color="auto" w:fill="FFFFFF"/>
            <w:vAlign w:val="center"/>
            <w:hideMark/>
          </w:tcPr>
          <w:p w:rsidR="00147AEC" w:rsidRPr="00E62EE6" w:rsidRDefault="00147AEC" w:rsidP="00147AEC">
            <w:r w:rsidRPr="00E62EE6">
              <w:t>Codian</w:t>
            </w:r>
          </w:p>
        </w:tc>
        <w:tc>
          <w:tcPr>
            <w:tcW w:w="1842" w:type="dxa"/>
            <w:tcBorders>
              <w:top w:val="nil"/>
              <w:left w:val="nil"/>
              <w:bottom w:val="nil"/>
              <w:right w:val="single" w:sz="8" w:space="0" w:color="auto"/>
            </w:tcBorders>
            <w:shd w:val="clear" w:color="auto" w:fill="FFFFFF"/>
            <w:vAlign w:val="center"/>
            <w:hideMark/>
          </w:tcPr>
          <w:p w:rsidR="00147AEC" w:rsidRPr="00E62EE6" w:rsidRDefault="00147AEC" w:rsidP="00147AEC">
            <w:r w:rsidRPr="00E62EE6">
              <w:t>!</w:t>
            </w:r>
          </w:p>
        </w:tc>
        <w:tc>
          <w:tcPr>
            <w:tcW w:w="3402" w:type="dxa"/>
            <w:tcBorders>
              <w:top w:val="nil"/>
              <w:left w:val="nil"/>
              <w:bottom w:val="nil"/>
              <w:right w:val="single" w:sz="8" w:space="0" w:color="auto"/>
            </w:tcBorders>
            <w:shd w:val="clear" w:color="auto" w:fill="FFFFFF"/>
            <w:vAlign w:val="center"/>
            <w:hideMark/>
          </w:tcPr>
          <w:p w:rsidR="00147AEC" w:rsidRPr="00E62EE6" w:rsidRDefault="00147AEC" w:rsidP="00147AEC">
            <w:r w:rsidRPr="00E62EE6">
              <w:t>57.67.208.40!govvideoroom1</w:t>
            </w:r>
          </w:p>
        </w:tc>
      </w:tr>
      <w:tr w:rsidR="00147AEC" w:rsidRPr="00E62EE6" w:rsidTr="00A43896">
        <w:trPr>
          <w:trHeight w:val="300"/>
        </w:trPr>
        <w:tc>
          <w:tcPr>
            <w:tcW w:w="3838" w:type="dxa"/>
            <w:tcBorders>
              <w:top w:val="single" w:sz="4" w:space="0" w:color="auto"/>
              <w:left w:val="single" w:sz="4" w:space="0" w:color="auto"/>
              <w:bottom w:val="single" w:sz="4" w:space="0" w:color="auto"/>
              <w:right w:val="single" w:sz="8" w:space="0" w:color="auto"/>
            </w:tcBorders>
            <w:shd w:val="clear" w:color="auto" w:fill="FFFFFF"/>
            <w:vAlign w:val="center"/>
          </w:tcPr>
          <w:p w:rsidR="00147AEC" w:rsidRPr="00E62EE6" w:rsidRDefault="00147AEC" w:rsidP="00147AEC">
            <w:r w:rsidRPr="00E62EE6">
              <w:t>Skype for Business</w:t>
            </w:r>
          </w:p>
        </w:tc>
        <w:tc>
          <w:tcPr>
            <w:tcW w:w="1842" w:type="dxa"/>
            <w:tcBorders>
              <w:top w:val="single" w:sz="4" w:space="0" w:color="auto"/>
              <w:left w:val="nil"/>
              <w:bottom w:val="single" w:sz="4" w:space="0" w:color="auto"/>
              <w:right w:val="single" w:sz="8" w:space="0" w:color="auto"/>
            </w:tcBorders>
            <w:shd w:val="clear" w:color="auto" w:fill="FFFFFF"/>
            <w:vAlign w:val="center"/>
          </w:tcPr>
          <w:p w:rsidR="00147AEC" w:rsidRPr="00E62EE6" w:rsidRDefault="00147AEC" w:rsidP="00147AEC">
            <w:r w:rsidRPr="00E62EE6">
              <w:t>@</w:t>
            </w:r>
          </w:p>
        </w:tc>
        <w:tc>
          <w:tcPr>
            <w:tcW w:w="3402" w:type="dxa"/>
            <w:tcBorders>
              <w:top w:val="single" w:sz="4" w:space="0" w:color="auto"/>
              <w:left w:val="nil"/>
              <w:bottom w:val="single" w:sz="4" w:space="0" w:color="auto"/>
              <w:right w:val="single" w:sz="4" w:space="0" w:color="auto"/>
            </w:tcBorders>
            <w:shd w:val="clear" w:color="auto" w:fill="FFFFFF"/>
            <w:vAlign w:val="center"/>
          </w:tcPr>
          <w:p w:rsidR="00147AEC" w:rsidRPr="00E62EE6" w:rsidRDefault="00186799" w:rsidP="00147AEC">
            <w:r w:rsidRPr="00186799">
              <w:t>Govvideoroom1@57.67.208.40</w:t>
            </w:r>
          </w:p>
        </w:tc>
      </w:tr>
    </w:tbl>
    <w:p w:rsidR="00147AEC" w:rsidRPr="00E62EE6" w:rsidRDefault="00A43896" w:rsidP="0093188D">
      <w:r w:rsidRPr="00E62EE6">
        <w:rPr>
          <w:sz w:val="18"/>
        </w:rPr>
        <w:t xml:space="preserve">Table </w:t>
      </w:r>
      <w:r w:rsidR="00FC7070" w:rsidRPr="00E62EE6">
        <w:rPr>
          <w:sz w:val="18"/>
        </w:rPr>
        <w:t>with example of</w:t>
      </w:r>
      <w:r w:rsidRPr="00E62EE6">
        <w:rPr>
          <w:sz w:val="18"/>
        </w:rPr>
        <w:t xml:space="preserve"> dif</w:t>
      </w:r>
      <w:r w:rsidR="003F2D10" w:rsidRPr="00E62EE6">
        <w:rPr>
          <w:sz w:val="18"/>
        </w:rPr>
        <w:t>ferent brands (manufacturers)</w:t>
      </w:r>
      <w:r w:rsidRPr="00E62EE6">
        <w:rPr>
          <w:sz w:val="18"/>
        </w:rPr>
        <w:t xml:space="preserve"> in which sequence and with how many # (</w:t>
      </w:r>
      <w:r w:rsidR="009A28F3">
        <w:rPr>
          <w:sz w:val="18"/>
        </w:rPr>
        <w:t>hashes</w:t>
      </w:r>
      <w:r w:rsidRPr="00E62EE6">
        <w:rPr>
          <w:sz w:val="18"/>
        </w:rPr>
        <w:t>) the call-in parameters must be entered in order to establish a successful connection.</w:t>
      </w:r>
    </w:p>
    <w:p w:rsidR="003F2D10" w:rsidRPr="00E62EE6" w:rsidRDefault="003F2D10" w:rsidP="00056756">
      <w:pPr>
        <w:pStyle w:val="berschrift3"/>
      </w:pPr>
      <w:bookmarkStart w:id="76" w:name="_Toc473302030"/>
      <w:r w:rsidRPr="00E62EE6">
        <w:t>Using MCU and multisite end-points</w:t>
      </w:r>
      <w:bookmarkEnd w:id="76"/>
    </w:p>
    <w:p w:rsidR="003F2D10" w:rsidRPr="00E62EE6" w:rsidRDefault="003F2D10" w:rsidP="003F2D10">
      <w:pPr>
        <w:rPr>
          <w:lang w:eastAsia="de-DE"/>
        </w:rPr>
      </w:pPr>
      <w:r w:rsidRPr="00E62EE6">
        <w:rPr>
          <w:lang w:eastAsia="de-DE"/>
        </w:rPr>
        <w:t>Multipoint Control Unit (M</w:t>
      </w:r>
      <w:r w:rsidR="00101C55" w:rsidRPr="00E62EE6">
        <w:rPr>
          <w:lang w:eastAsia="de-DE"/>
        </w:rPr>
        <w:t>CU), often called “video-</w:t>
      </w:r>
      <w:r w:rsidRPr="00E62EE6">
        <w:rPr>
          <w:lang w:eastAsia="de-DE"/>
        </w:rPr>
        <w:t xml:space="preserve"> or conference bridge“, enable multipoint or multi</w:t>
      </w:r>
      <w:r w:rsidR="00101C55" w:rsidRPr="00E62EE6">
        <w:rPr>
          <w:lang w:eastAsia="de-DE"/>
        </w:rPr>
        <w:t>party videoconferencing and enable</w:t>
      </w:r>
      <w:r w:rsidRPr="00E62EE6">
        <w:rPr>
          <w:lang w:eastAsia="de-DE"/>
        </w:rPr>
        <w:t xml:space="preserve"> connections between multiple vide</w:t>
      </w:r>
      <w:r w:rsidR="00101C55" w:rsidRPr="00E62EE6">
        <w:rPr>
          <w:lang w:eastAsia="de-DE"/>
        </w:rPr>
        <w:t>oconferencing endpoints</w:t>
      </w:r>
      <w:r w:rsidRPr="00E62EE6">
        <w:rPr>
          <w:lang w:eastAsia="de-DE"/>
        </w:rPr>
        <w:t>. Tests showed that the configurations</w:t>
      </w:r>
      <w:r w:rsidR="005650BA" w:rsidRPr="00E62EE6">
        <w:rPr>
          <w:lang w:eastAsia="de-DE"/>
        </w:rPr>
        <w:t>,</w:t>
      </w:r>
      <w:r w:rsidRPr="00E62EE6">
        <w:rPr>
          <w:lang w:eastAsia="de-DE"/>
        </w:rPr>
        <w:t xml:space="preserve"> </w:t>
      </w:r>
      <w:r w:rsidR="00060258" w:rsidRPr="00E62EE6">
        <w:rPr>
          <w:lang w:eastAsia="de-DE"/>
        </w:rPr>
        <w:t>when making</w:t>
      </w:r>
      <w:r w:rsidR="005650BA" w:rsidRPr="00E62EE6">
        <w:rPr>
          <w:lang w:eastAsia="de-DE"/>
        </w:rPr>
        <w:t xml:space="preserve"> a videoconferencing call </w:t>
      </w:r>
      <w:r w:rsidRPr="00E62EE6">
        <w:rPr>
          <w:lang w:eastAsia="de-DE"/>
        </w:rPr>
        <w:t>between</w:t>
      </w:r>
      <w:r w:rsidR="005650BA" w:rsidRPr="00E62EE6">
        <w:rPr>
          <w:lang w:eastAsia="de-DE"/>
        </w:rPr>
        <w:t xml:space="preserve"> two member states,</w:t>
      </w:r>
      <w:r w:rsidR="00060258" w:rsidRPr="00E62EE6">
        <w:rPr>
          <w:lang w:eastAsia="de-DE"/>
        </w:rPr>
        <w:t xml:space="preserve"> could contain none</w:t>
      </w:r>
      <w:r w:rsidRPr="00E62EE6">
        <w:rPr>
          <w:lang w:eastAsia="de-DE"/>
        </w:rPr>
        <w:t>, one</w:t>
      </w:r>
      <w:r w:rsidR="00060258" w:rsidRPr="00E62EE6">
        <w:rPr>
          <w:lang w:eastAsia="de-DE"/>
        </w:rPr>
        <w:t xml:space="preserve">, or </w:t>
      </w:r>
      <w:r w:rsidRPr="00E62EE6">
        <w:rPr>
          <w:lang w:eastAsia="de-DE"/>
        </w:rPr>
        <w:t>two MCU</w:t>
      </w:r>
      <w:r w:rsidR="00060258" w:rsidRPr="00E62EE6">
        <w:rPr>
          <w:lang w:eastAsia="de-DE"/>
        </w:rPr>
        <w:t>'</w:t>
      </w:r>
      <w:r w:rsidRPr="00E62EE6">
        <w:rPr>
          <w:lang w:eastAsia="de-DE"/>
        </w:rPr>
        <w:t>s</w:t>
      </w:r>
      <w:r w:rsidR="005650BA" w:rsidRPr="00E62EE6">
        <w:rPr>
          <w:lang w:eastAsia="de-DE"/>
        </w:rPr>
        <w:t>.</w:t>
      </w:r>
    </w:p>
    <w:p w:rsidR="005650BA" w:rsidRPr="00E62EE6" w:rsidRDefault="008C4B96" w:rsidP="003F2D10">
      <w:pPr>
        <w:rPr>
          <w:lang w:eastAsia="de-DE"/>
        </w:rPr>
      </w:pPr>
      <w:r w:rsidRPr="00E62EE6">
        <w:rPr>
          <w:lang w:eastAsia="de-DE"/>
        </w:rPr>
        <w:t xml:space="preserve">When a MCU </w:t>
      </w:r>
      <w:r w:rsidR="00124387" w:rsidRPr="00E62EE6">
        <w:rPr>
          <w:lang w:eastAsia="de-DE"/>
        </w:rPr>
        <w:t xml:space="preserve">is </w:t>
      </w:r>
      <w:r w:rsidRPr="00E62EE6">
        <w:rPr>
          <w:lang w:eastAsia="de-DE"/>
        </w:rPr>
        <w:t xml:space="preserve">integrated in the video conferencing infrastructure, it is important to consider how to handle and allow incoming- and dial out calls. If a dial out call passes an MCU then you have to be sure that the receiving part doesn´t </w:t>
      </w:r>
      <w:r w:rsidR="00124387" w:rsidRPr="00E62EE6">
        <w:rPr>
          <w:lang w:eastAsia="de-DE"/>
        </w:rPr>
        <w:t>utilise</w:t>
      </w:r>
      <w:r w:rsidRPr="00E62EE6">
        <w:rPr>
          <w:lang w:eastAsia="de-DE"/>
        </w:rPr>
        <w:t xml:space="preserve"> an MCU on its side. When more than one MCU is used for </w:t>
      </w:r>
      <w:r w:rsidRPr="00E62EE6">
        <w:rPr>
          <w:lang w:eastAsia="de-DE"/>
        </w:rPr>
        <w:lastRenderedPageBreak/>
        <w:t xml:space="preserve">dial out </w:t>
      </w:r>
      <w:r w:rsidR="00692E50" w:rsidRPr="00E62EE6">
        <w:rPr>
          <w:lang w:eastAsia="de-DE"/>
        </w:rPr>
        <w:t xml:space="preserve">calls, problems may </w:t>
      </w:r>
      <w:r w:rsidR="00F94C83" w:rsidRPr="00E62EE6">
        <w:rPr>
          <w:lang w:eastAsia="de-DE"/>
        </w:rPr>
        <w:t>occur,</w:t>
      </w:r>
      <w:r w:rsidRPr="00E62EE6">
        <w:rPr>
          <w:lang w:eastAsia="de-DE"/>
        </w:rPr>
        <w:t xml:space="preserve"> includi</w:t>
      </w:r>
      <w:r w:rsidR="00F94C83" w:rsidRPr="00E62EE6">
        <w:rPr>
          <w:lang w:eastAsia="de-DE"/>
        </w:rPr>
        <w:t>ng the risk of that the call</w:t>
      </w:r>
      <w:r w:rsidRPr="00E62EE6">
        <w:rPr>
          <w:lang w:eastAsia="de-DE"/>
        </w:rPr>
        <w:t xml:space="preserve"> can start looping</w:t>
      </w:r>
      <w:r w:rsidR="00F94C83" w:rsidRPr="00E62EE6">
        <w:rPr>
          <w:lang w:eastAsia="de-DE"/>
        </w:rPr>
        <w:t xml:space="preserve"> and ends the connection</w:t>
      </w:r>
      <w:r w:rsidRPr="00E62EE6">
        <w:rPr>
          <w:lang w:eastAsia="de-DE"/>
        </w:rPr>
        <w:t>.</w:t>
      </w:r>
    </w:p>
    <w:p w:rsidR="003F2D10" w:rsidRPr="00E62EE6" w:rsidRDefault="008C4B96" w:rsidP="003F2D10">
      <w:pPr>
        <w:rPr>
          <w:lang w:eastAsia="de-DE"/>
        </w:rPr>
      </w:pPr>
      <w:r w:rsidRPr="00E62EE6">
        <w:rPr>
          <w:lang w:eastAsia="de-DE"/>
        </w:rPr>
        <w:t>A</w:t>
      </w:r>
      <w:r w:rsidR="003F2D10" w:rsidRPr="00E62EE6">
        <w:rPr>
          <w:lang w:eastAsia="de-DE"/>
        </w:rPr>
        <w:t xml:space="preserve"> MCU </w:t>
      </w:r>
      <w:r w:rsidRPr="00E62EE6">
        <w:rPr>
          <w:lang w:eastAsia="de-DE"/>
        </w:rPr>
        <w:t xml:space="preserve">can handle </w:t>
      </w:r>
      <w:r w:rsidR="003F2D10" w:rsidRPr="00E62EE6">
        <w:rPr>
          <w:lang w:eastAsia="de-DE"/>
        </w:rPr>
        <w:t xml:space="preserve">multiple videoconferences </w:t>
      </w:r>
      <w:r w:rsidRPr="00E62EE6">
        <w:rPr>
          <w:lang w:eastAsia="de-DE"/>
        </w:rPr>
        <w:t xml:space="preserve">calls </w:t>
      </w:r>
      <w:r w:rsidR="003F2D10" w:rsidRPr="00E62EE6">
        <w:rPr>
          <w:lang w:eastAsia="de-DE"/>
        </w:rPr>
        <w:t xml:space="preserve">simultaneously and the MCU operator can </w:t>
      </w:r>
      <w:r w:rsidR="00124387" w:rsidRPr="00E62EE6">
        <w:rPr>
          <w:lang w:eastAsia="de-DE"/>
        </w:rPr>
        <w:t>manage</w:t>
      </w:r>
      <w:r w:rsidR="003F2D10" w:rsidRPr="00E62EE6">
        <w:rPr>
          <w:lang w:eastAsia="de-DE"/>
        </w:rPr>
        <w:t xml:space="preserve"> participants from individual conferences. It can block audio and video to or from any participant in any particular conference and it can merge conferences and much more. A central MCU often requires more frequent administration and management, which requires a bigger technical supporting organi</w:t>
      </w:r>
      <w:r w:rsidR="00124387" w:rsidRPr="00E62EE6">
        <w:rPr>
          <w:lang w:eastAsia="de-DE"/>
        </w:rPr>
        <w:t>s</w:t>
      </w:r>
      <w:r w:rsidR="003F2D10" w:rsidRPr="00E62EE6">
        <w:rPr>
          <w:lang w:eastAsia="de-DE"/>
        </w:rPr>
        <w:t>ation.</w:t>
      </w:r>
    </w:p>
    <w:p w:rsidR="003F2D10" w:rsidRPr="00E62EE6" w:rsidRDefault="00194468" w:rsidP="003F2D10">
      <w:pPr>
        <w:rPr>
          <w:i/>
          <w:lang w:eastAsia="de-DE"/>
        </w:rPr>
      </w:pPr>
      <w:r w:rsidRPr="00E62EE6">
        <w:rPr>
          <w:i/>
          <w:lang w:eastAsia="de-DE"/>
        </w:rPr>
        <w:t>Recommendations</w:t>
      </w:r>
      <w:r w:rsidR="003F2D10" w:rsidRPr="00E62EE6">
        <w:rPr>
          <w:i/>
          <w:lang w:eastAsia="de-DE"/>
        </w:rPr>
        <w:t>:</w:t>
      </w:r>
    </w:p>
    <w:p w:rsidR="003F2D10" w:rsidRPr="00E62EE6" w:rsidRDefault="003F2D10" w:rsidP="0069149B">
      <w:pPr>
        <w:pStyle w:val="Listenabsatz"/>
        <w:numPr>
          <w:ilvl w:val="0"/>
          <w:numId w:val="23"/>
        </w:numPr>
        <w:rPr>
          <w:lang w:eastAsia="de-DE"/>
        </w:rPr>
      </w:pPr>
      <w:r w:rsidRPr="00E62EE6">
        <w:rPr>
          <w:lang w:eastAsia="de-DE"/>
        </w:rPr>
        <w:t>If it is possible, use endpoints with built in MCU function, also called a multisite function. This type of endpoint can usually connect 3-5 participants.</w:t>
      </w:r>
      <w:r w:rsidR="00692E50" w:rsidRPr="00E62EE6">
        <w:rPr>
          <w:lang w:eastAsia="de-DE"/>
        </w:rPr>
        <w:t xml:space="preserve"> An endpoint with multisite facility can handle participants in one virtual meeting room and easily add and drop participants.</w:t>
      </w:r>
    </w:p>
    <w:p w:rsidR="003F2D10" w:rsidRPr="00E62EE6" w:rsidRDefault="003F2D10" w:rsidP="0069149B">
      <w:pPr>
        <w:pStyle w:val="Listenabsatz"/>
        <w:numPr>
          <w:ilvl w:val="0"/>
          <w:numId w:val="23"/>
        </w:numPr>
        <w:rPr>
          <w:lang w:eastAsia="de-DE"/>
        </w:rPr>
      </w:pPr>
      <w:r w:rsidRPr="00E62EE6">
        <w:rPr>
          <w:lang w:eastAsia="de-DE"/>
        </w:rPr>
        <w:t>For authorities or organizations that have many video</w:t>
      </w:r>
      <w:r w:rsidR="008C4B96" w:rsidRPr="00E62EE6">
        <w:rPr>
          <w:lang w:eastAsia="de-DE"/>
        </w:rPr>
        <w:t xml:space="preserve">conference systems </w:t>
      </w:r>
      <w:r w:rsidR="00692E50" w:rsidRPr="00E62EE6">
        <w:rPr>
          <w:lang w:eastAsia="de-DE"/>
        </w:rPr>
        <w:t xml:space="preserve">and the need for several simultaneous meetings </w:t>
      </w:r>
      <w:r w:rsidR="008C4B96" w:rsidRPr="00E62EE6">
        <w:rPr>
          <w:lang w:eastAsia="de-DE"/>
        </w:rPr>
        <w:t xml:space="preserve">it </w:t>
      </w:r>
      <w:r w:rsidR="00692E50" w:rsidRPr="00E62EE6">
        <w:rPr>
          <w:lang w:eastAsia="de-DE"/>
        </w:rPr>
        <w:t xml:space="preserve">is recommended to </w:t>
      </w:r>
      <w:r w:rsidRPr="00E62EE6">
        <w:rPr>
          <w:lang w:eastAsia="de-DE"/>
        </w:rPr>
        <w:t>have a central MCU. A centrally located MCU can handle many participants in one or more virtual meeting rooms. The number of meeting rooms in an MCU can be a fixed number or a dynamic number of rooms. The rooms can be equipped with or without authorization. An MCU can be combined for a variety of options and combinations and this is one of many features.</w:t>
      </w:r>
    </w:p>
    <w:p w:rsidR="003F2D10" w:rsidRPr="00E62EE6" w:rsidRDefault="003048E3" w:rsidP="003F2D10">
      <w:pPr>
        <w:rPr>
          <w:i/>
          <w:lang w:eastAsia="de-DE"/>
        </w:rPr>
      </w:pPr>
      <w:r w:rsidRPr="00E62EE6">
        <w:rPr>
          <w:i/>
          <w:lang w:eastAsia="de-DE"/>
        </w:rPr>
        <w:t>Benefits:</w:t>
      </w:r>
    </w:p>
    <w:p w:rsidR="003F2D10" w:rsidRPr="00E62EE6" w:rsidRDefault="003F2D10" w:rsidP="0069149B">
      <w:pPr>
        <w:pStyle w:val="Listenabsatz"/>
        <w:numPr>
          <w:ilvl w:val="0"/>
          <w:numId w:val="24"/>
        </w:numPr>
        <w:rPr>
          <w:lang w:eastAsia="de-DE"/>
        </w:rPr>
      </w:pPr>
      <w:r w:rsidRPr="00E62EE6">
        <w:rPr>
          <w:lang w:eastAsia="de-DE"/>
        </w:rPr>
        <w:t>Endpoints with embedded MCUs (multisite) require less administration and management, it can be an advantage when it is common to have, two or more participants/endpoints.</w:t>
      </w:r>
      <w:r w:rsidR="005B0DEC" w:rsidRPr="00E62EE6">
        <w:rPr>
          <w:lang w:eastAsia="de-DE"/>
        </w:rPr>
        <w:t xml:space="preserve"> The judge can connect participants in a videoconference meeting</w:t>
      </w:r>
      <w:r w:rsidR="00B138F2" w:rsidRPr="00E62EE6">
        <w:rPr>
          <w:lang w:eastAsia="de-DE"/>
        </w:rPr>
        <w:t xml:space="preserve"> itself.</w:t>
      </w:r>
      <w:r w:rsidRPr="00E62EE6">
        <w:rPr>
          <w:lang w:eastAsia="de-DE"/>
        </w:rPr>
        <w:t xml:space="preserve"> It will</w:t>
      </w:r>
      <w:r w:rsidR="005B0DEC" w:rsidRPr="00E62EE6">
        <w:rPr>
          <w:lang w:eastAsia="de-DE"/>
        </w:rPr>
        <w:t xml:space="preserve"> be a great advantage if it is possible</w:t>
      </w:r>
      <w:r w:rsidRPr="00E62EE6">
        <w:rPr>
          <w:lang w:eastAsia="de-DE"/>
        </w:rPr>
        <w:t xml:space="preserve"> </w:t>
      </w:r>
      <w:r w:rsidR="005B0DEC" w:rsidRPr="00E62EE6">
        <w:rPr>
          <w:lang w:eastAsia="de-DE"/>
        </w:rPr>
        <w:t xml:space="preserve">to </w:t>
      </w:r>
      <w:r w:rsidRPr="00E62EE6">
        <w:rPr>
          <w:lang w:eastAsia="de-DE"/>
        </w:rPr>
        <w:t xml:space="preserve">combine these two solutions, </w:t>
      </w:r>
      <w:r w:rsidR="00692E50" w:rsidRPr="00E62EE6">
        <w:rPr>
          <w:lang w:eastAsia="de-DE"/>
        </w:rPr>
        <w:t xml:space="preserve">a </w:t>
      </w:r>
      <w:r w:rsidRPr="00E62EE6">
        <w:rPr>
          <w:lang w:eastAsia="de-DE"/>
        </w:rPr>
        <w:t xml:space="preserve">central MCU and </w:t>
      </w:r>
      <w:r w:rsidR="00692E50" w:rsidRPr="00E62EE6">
        <w:rPr>
          <w:lang w:eastAsia="de-DE"/>
        </w:rPr>
        <w:t xml:space="preserve">endpoints with </w:t>
      </w:r>
      <w:r w:rsidRPr="00E62EE6">
        <w:rPr>
          <w:lang w:eastAsia="de-DE"/>
        </w:rPr>
        <w:t>multisite</w:t>
      </w:r>
      <w:r w:rsidR="00692E50" w:rsidRPr="00E62EE6">
        <w:rPr>
          <w:lang w:eastAsia="de-DE"/>
        </w:rPr>
        <w:t xml:space="preserve"> func</w:t>
      </w:r>
      <w:r w:rsidR="005B0DEC" w:rsidRPr="00E62EE6">
        <w:rPr>
          <w:lang w:eastAsia="de-DE"/>
        </w:rPr>
        <w:t>t</w:t>
      </w:r>
      <w:r w:rsidR="00692E50" w:rsidRPr="00E62EE6">
        <w:rPr>
          <w:lang w:eastAsia="de-DE"/>
        </w:rPr>
        <w:t>ion</w:t>
      </w:r>
      <w:r w:rsidRPr="00E62EE6">
        <w:rPr>
          <w:lang w:eastAsia="de-DE"/>
        </w:rPr>
        <w:t>, in the same videoconferencing infrastructure. In this way the court itself</w:t>
      </w:r>
      <w:r w:rsidR="005B0DEC" w:rsidRPr="00E62EE6">
        <w:rPr>
          <w:lang w:eastAsia="de-DE"/>
        </w:rPr>
        <w:t>,</w:t>
      </w:r>
      <w:r w:rsidRPr="00E62EE6">
        <w:rPr>
          <w:lang w:eastAsia="de-DE"/>
        </w:rPr>
        <w:t xml:space="preserve"> </w:t>
      </w:r>
      <w:r w:rsidR="005B0DEC" w:rsidRPr="00E62EE6">
        <w:rPr>
          <w:lang w:eastAsia="de-DE"/>
        </w:rPr>
        <w:t xml:space="preserve">in greater occurrence, </w:t>
      </w:r>
      <w:r w:rsidRPr="00E62EE6">
        <w:rPr>
          <w:lang w:eastAsia="de-DE"/>
        </w:rPr>
        <w:t>can control the meeting, without a central operator</w:t>
      </w:r>
      <w:r w:rsidR="005B0DEC" w:rsidRPr="00E62EE6">
        <w:rPr>
          <w:lang w:eastAsia="de-DE"/>
        </w:rPr>
        <w:t xml:space="preserve"> involved</w:t>
      </w:r>
      <w:r w:rsidRPr="00E62EE6">
        <w:rPr>
          <w:lang w:eastAsia="de-DE"/>
        </w:rPr>
        <w:t>. The choice and scalability becomes larger.</w:t>
      </w:r>
    </w:p>
    <w:p w:rsidR="001303A3" w:rsidRPr="004111CD" w:rsidRDefault="00D63735" w:rsidP="00056756">
      <w:pPr>
        <w:pStyle w:val="berschrift4"/>
      </w:pPr>
      <w:r w:rsidRPr="004111CD">
        <w:t>D</w:t>
      </w:r>
      <w:r w:rsidR="002C055D" w:rsidRPr="004111CD">
        <w:t xml:space="preserve">ial-in/dial-out </w:t>
      </w:r>
      <w:r w:rsidR="001303A3" w:rsidRPr="004111CD">
        <w:t>policies</w:t>
      </w:r>
    </w:p>
    <w:p w:rsidR="00F83DA3" w:rsidRPr="00E62EE6" w:rsidRDefault="00F83DA3" w:rsidP="00F83DA3">
      <w:pPr>
        <w:rPr>
          <w:lang w:eastAsia="de-DE"/>
        </w:rPr>
      </w:pPr>
      <w:r w:rsidRPr="00E62EE6">
        <w:rPr>
          <w:lang w:eastAsia="de-DE"/>
        </w:rPr>
        <w:t xml:space="preserve">Member States have </w:t>
      </w:r>
      <w:r w:rsidR="00F94C83" w:rsidRPr="00E62EE6">
        <w:rPr>
          <w:lang w:eastAsia="de-DE"/>
        </w:rPr>
        <w:t xml:space="preserve">different </w:t>
      </w:r>
      <w:r w:rsidRPr="00E62EE6">
        <w:rPr>
          <w:lang w:eastAsia="de-DE"/>
        </w:rPr>
        <w:t xml:space="preserve">policies how to </w:t>
      </w:r>
      <w:r w:rsidR="00124387" w:rsidRPr="00E62EE6">
        <w:rPr>
          <w:lang w:eastAsia="de-DE"/>
        </w:rPr>
        <w:t>secure</w:t>
      </w:r>
      <w:r w:rsidRPr="00E62EE6">
        <w:rPr>
          <w:lang w:eastAsia="de-DE"/>
        </w:rPr>
        <w:t xml:space="preserve"> </w:t>
      </w:r>
      <w:r w:rsidR="00F94C83" w:rsidRPr="00E62EE6">
        <w:rPr>
          <w:lang w:eastAsia="de-DE"/>
        </w:rPr>
        <w:t xml:space="preserve">the </w:t>
      </w:r>
      <w:r w:rsidR="00386B37" w:rsidRPr="00E62EE6">
        <w:rPr>
          <w:lang w:eastAsia="de-DE"/>
        </w:rPr>
        <w:t>video infrastructure</w:t>
      </w:r>
      <w:r w:rsidR="00F94C83" w:rsidRPr="00E62EE6">
        <w:rPr>
          <w:lang w:eastAsia="de-DE"/>
        </w:rPr>
        <w:t xml:space="preserve"> </w:t>
      </w:r>
      <w:r w:rsidRPr="00E62EE6">
        <w:rPr>
          <w:lang w:eastAsia="de-DE"/>
        </w:rPr>
        <w:t xml:space="preserve">and </w:t>
      </w:r>
      <w:r w:rsidR="00F94C83" w:rsidRPr="00E62EE6">
        <w:rPr>
          <w:lang w:eastAsia="de-DE"/>
        </w:rPr>
        <w:t xml:space="preserve">how to keep the control over incoming calls and </w:t>
      </w:r>
      <w:r w:rsidR="00386B37" w:rsidRPr="00E62EE6">
        <w:rPr>
          <w:lang w:eastAsia="de-DE"/>
        </w:rPr>
        <w:t xml:space="preserve">how to allow </w:t>
      </w:r>
      <w:r w:rsidR="00F94C83" w:rsidRPr="00E62EE6">
        <w:rPr>
          <w:lang w:eastAsia="de-DE"/>
        </w:rPr>
        <w:t>dial out</w:t>
      </w:r>
      <w:r w:rsidR="00386B37" w:rsidRPr="00E62EE6">
        <w:rPr>
          <w:lang w:eastAsia="de-DE"/>
        </w:rPr>
        <w:t xml:space="preserve"> calls</w:t>
      </w:r>
      <w:r w:rsidR="00F94C83" w:rsidRPr="00E62EE6">
        <w:rPr>
          <w:lang w:eastAsia="de-DE"/>
        </w:rPr>
        <w:t>.</w:t>
      </w:r>
    </w:p>
    <w:p w:rsidR="00B25FCB" w:rsidRPr="00E62EE6" w:rsidRDefault="00B25FCB" w:rsidP="00B25FCB">
      <w:pPr>
        <w:rPr>
          <w:lang w:eastAsia="de-DE"/>
        </w:rPr>
      </w:pPr>
      <w:r w:rsidRPr="00E62EE6">
        <w:rPr>
          <w:i/>
          <w:lang w:eastAsia="de-DE"/>
        </w:rPr>
        <w:t>Recommendatio</w:t>
      </w:r>
      <w:r w:rsidR="00194468" w:rsidRPr="00E62EE6">
        <w:rPr>
          <w:i/>
          <w:lang w:eastAsia="de-DE"/>
        </w:rPr>
        <w:t>ns</w:t>
      </w:r>
      <w:r w:rsidRPr="00E62EE6">
        <w:rPr>
          <w:lang w:eastAsia="de-DE"/>
        </w:rPr>
        <w:t>:</w:t>
      </w:r>
    </w:p>
    <w:p w:rsidR="00B25FCB" w:rsidRPr="00E62EE6" w:rsidRDefault="00F83DA3" w:rsidP="0069149B">
      <w:pPr>
        <w:pStyle w:val="Listenabsatz"/>
        <w:numPr>
          <w:ilvl w:val="0"/>
          <w:numId w:val="24"/>
        </w:numPr>
        <w:rPr>
          <w:lang w:eastAsia="de-DE"/>
        </w:rPr>
      </w:pPr>
      <w:r w:rsidRPr="00E62EE6">
        <w:rPr>
          <w:lang w:eastAsia="de-DE"/>
        </w:rPr>
        <w:t xml:space="preserve">It is recommended to allow video conference </w:t>
      </w:r>
      <w:r w:rsidR="008872A6">
        <w:rPr>
          <w:lang w:eastAsia="de-DE"/>
        </w:rPr>
        <w:t>endpoints</w:t>
      </w:r>
      <w:r w:rsidR="008872A6" w:rsidRPr="00E62EE6">
        <w:rPr>
          <w:lang w:eastAsia="de-DE"/>
        </w:rPr>
        <w:t xml:space="preserve"> </w:t>
      </w:r>
      <w:r w:rsidRPr="00E62EE6">
        <w:rPr>
          <w:lang w:eastAsia="de-DE"/>
        </w:rPr>
        <w:t xml:space="preserve">to dial out directly. </w:t>
      </w:r>
      <w:r w:rsidR="00B25FCB" w:rsidRPr="00E62EE6">
        <w:rPr>
          <w:lang w:eastAsia="de-DE"/>
        </w:rPr>
        <w:t xml:space="preserve">The infrastructure </w:t>
      </w:r>
      <w:r w:rsidR="00B138F2" w:rsidRPr="00E62EE6">
        <w:rPr>
          <w:lang w:eastAsia="de-DE"/>
        </w:rPr>
        <w:t>should</w:t>
      </w:r>
      <w:r w:rsidR="00B25FCB" w:rsidRPr="00E62EE6">
        <w:rPr>
          <w:lang w:eastAsia="de-DE"/>
        </w:rPr>
        <w:t xml:space="preserve"> be configured so that calls can be dialled directly from an endpoint to an external party</w:t>
      </w:r>
      <w:r w:rsidRPr="00E62EE6">
        <w:rPr>
          <w:lang w:eastAsia="de-DE"/>
        </w:rPr>
        <w:t xml:space="preserve"> on a secure way</w:t>
      </w:r>
      <w:r w:rsidR="00B25FCB" w:rsidRPr="00E62EE6">
        <w:rPr>
          <w:lang w:eastAsia="de-DE"/>
        </w:rPr>
        <w:t>, without that the call goes through an MCU solution.</w:t>
      </w:r>
    </w:p>
    <w:p w:rsidR="00B25FCB" w:rsidRPr="00E62EE6" w:rsidRDefault="003048E3" w:rsidP="00B25FCB">
      <w:pPr>
        <w:rPr>
          <w:i/>
          <w:lang w:eastAsia="de-DE"/>
        </w:rPr>
      </w:pPr>
      <w:r w:rsidRPr="00E62EE6">
        <w:rPr>
          <w:i/>
          <w:lang w:eastAsia="de-DE"/>
        </w:rPr>
        <w:t>Benefits:</w:t>
      </w:r>
    </w:p>
    <w:p w:rsidR="00B25FCB" w:rsidRPr="00E62EE6" w:rsidRDefault="00B25FCB" w:rsidP="0069149B">
      <w:pPr>
        <w:pStyle w:val="Listenabsatz"/>
        <w:numPr>
          <w:ilvl w:val="0"/>
          <w:numId w:val="24"/>
        </w:numPr>
        <w:rPr>
          <w:lang w:eastAsia="de-DE"/>
        </w:rPr>
      </w:pPr>
      <w:r w:rsidRPr="00E62EE6">
        <w:rPr>
          <w:lang w:eastAsia="de-DE"/>
        </w:rPr>
        <w:t>It will be less administration and management if users can dial out by them self.</w:t>
      </w:r>
    </w:p>
    <w:p w:rsidR="0084123E" w:rsidRPr="00E62EE6" w:rsidRDefault="0084123E" w:rsidP="00056756">
      <w:pPr>
        <w:pStyle w:val="berschrift2"/>
      </w:pPr>
      <w:bookmarkStart w:id="77" w:name="_Toc473302031"/>
      <w:r w:rsidRPr="00E62EE6">
        <w:t>IP, ISDN and the local area network</w:t>
      </w:r>
      <w:bookmarkEnd w:id="77"/>
    </w:p>
    <w:p w:rsidR="001303A3" w:rsidRPr="00E62EE6" w:rsidRDefault="001303A3" w:rsidP="00056756">
      <w:pPr>
        <w:pStyle w:val="berschrift3"/>
      </w:pPr>
      <w:bookmarkStart w:id="78" w:name="_Toc473302032"/>
      <w:r w:rsidRPr="00E62EE6">
        <w:t>IP or ISDN</w:t>
      </w:r>
      <w:bookmarkEnd w:id="78"/>
    </w:p>
    <w:p w:rsidR="0069774D" w:rsidRPr="00E62EE6" w:rsidRDefault="0084123E" w:rsidP="00F57672">
      <w:pPr>
        <w:rPr>
          <w:lang w:eastAsia="de-DE"/>
        </w:rPr>
      </w:pPr>
      <w:r w:rsidRPr="00E62EE6">
        <w:rPr>
          <w:lang w:eastAsia="de-DE"/>
        </w:rPr>
        <w:t xml:space="preserve">Most of our Member States use IP to connect their videoconferencing sets. An IP solution </w:t>
      </w:r>
      <w:r w:rsidR="00EA7544" w:rsidRPr="00E62EE6">
        <w:rPr>
          <w:lang w:eastAsia="de-DE"/>
        </w:rPr>
        <w:t>typically provides</w:t>
      </w:r>
      <w:r w:rsidRPr="00E62EE6">
        <w:rPr>
          <w:lang w:eastAsia="de-DE"/>
        </w:rPr>
        <w:t xml:space="preserve"> </w:t>
      </w:r>
      <w:r w:rsidR="00614542" w:rsidRPr="00E62EE6">
        <w:rPr>
          <w:lang w:eastAsia="de-DE"/>
        </w:rPr>
        <w:t xml:space="preserve">higher </w:t>
      </w:r>
      <w:r w:rsidRPr="00E62EE6">
        <w:rPr>
          <w:lang w:eastAsia="de-DE"/>
        </w:rPr>
        <w:t>bandwidth, which in turn gives a much better picture and sound quality</w:t>
      </w:r>
      <w:r w:rsidR="00515675" w:rsidRPr="00E62EE6">
        <w:rPr>
          <w:lang w:eastAsia="de-DE"/>
        </w:rPr>
        <w:t>.</w:t>
      </w:r>
    </w:p>
    <w:p w:rsidR="0069774D" w:rsidRPr="00E62EE6" w:rsidRDefault="0069774D" w:rsidP="0069774D">
      <w:pPr>
        <w:rPr>
          <w:lang w:eastAsia="de-DE"/>
        </w:rPr>
      </w:pPr>
      <w:r w:rsidRPr="00E62EE6">
        <w:rPr>
          <w:i/>
          <w:lang w:eastAsia="de-DE"/>
        </w:rPr>
        <w:t>Recommendation</w:t>
      </w:r>
      <w:r w:rsidR="00194468" w:rsidRPr="00E62EE6">
        <w:rPr>
          <w:i/>
          <w:lang w:eastAsia="de-DE"/>
        </w:rPr>
        <w:t>s</w:t>
      </w:r>
      <w:r w:rsidRPr="00E62EE6">
        <w:rPr>
          <w:lang w:eastAsia="de-DE"/>
        </w:rPr>
        <w:t>:</w:t>
      </w:r>
    </w:p>
    <w:p w:rsidR="00C6013E" w:rsidRPr="00E62EE6" w:rsidRDefault="0084123E" w:rsidP="0069149B">
      <w:pPr>
        <w:pStyle w:val="Listenabsatz"/>
        <w:numPr>
          <w:ilvl w:val="0"/>
          <w:numId w:val="24"/>
        </w:numPr>
        <w:rPr>
          <w:lang w:eastAsia="de-DE"/>
        </w:rPr>
      </w:pPr>
      <w:r w:rsidRPr="00E62EE6">
        <w:rPr>
          <w:lang w:eastAsia="de-DE"/>
        </w:rPr>
        <w:t>It´s recommend</w:t>
      </w:r>
      <w:r w:rsidR="00A52A45" w:rsidRPr="00E62EE6">
        <w:rPr>
          <w:lang w:eastAsia="de-DE"/>
        </w:rPr>
        <w:t>ed</w:t>
      </w:r>
      <w:r w:rsidRPr="00E62EE6">
        <w:rPr>
          <w:lang w:eastAsia="de-DE"/>
        </w:rPr>
        <w:t xml:space="preserve"> that the Member State has a primarily focus on videoconferencing via IP. If one already has an ISDN gateway it should be kept as a backup channel. </w:t>
      </w:r>
      <w:r w:rsidR="00C6013E" w:rsidRPr="00E62EE6">
        <w:rPr>
          <w:lang w:eastAsia="de-DE"/>
        </w:rPr>
        <w:t>New investments in ISDN</w:t>
      </w:r>
      <w:r w:rsidR="00BE1415" w:rsidRPr="00E62EE6">
        <w:rPr>
          <w:lang w:eastAsia="de-DE"/>
        </w:rPr>
        <w:t xml:space="preserve"> equipment’s</w:t>
      </w:r>
      <w:r w:rsidR="00C6013E" w:rsidRPr="00E62EE6">
        <w:rPr>
          <w:lang w:eastAsia="de-DE"/>
        </w:rPr>
        <w:t xml:space="preserve"> should only be done as redundancy.</w:t>
      </w:r>
    </w:p>
    <w:p w:rsidR="0069774D" w:rsidRPr="00E62EE6" w:rsidRDefault="003048E3" w:rsidP="0069774D">
      <w:pPr>
        <w:rPr>
          <w:i/>
          <w:lang w:eastAsia="de-DE"/>
        </w:rPr>
      </w:pPr>
      <w:r w:rsidRPr="00E62EE6">
        <w:rPr>
          <w:i/>
          <w:lang w:eastAsia="de-DE"/>
        </w:rPr>
        <w:t>Benefits:</w:t>
      </w:r>
    </w:p>
    <w:p w:rsidR="0069774D" w:rsidRPr="00E62EE6" w:rsidRDefault="00C6013E" w:rsidP="0069149B">
      <w:pPr>
        <w:pStyle w:val="Listenabsatz"/>
        <w:numPr>
          <w:ilvl w:val="0"/>
          <w:numId w:val="24"/>
        </w:numPr>
        <w:rPr>
          <w:lang w:eastAsia="de-DE"/>
        </w:rPr>
      </w:pPr>
      <w:r w:rsidRPr="00E62EE6">
        <w:rPr>
          <w:lang w:eastAsia="de-DE"/>
        </w:rPr>
        <w:t xml:space="preserve">Increased </w:t>
      </w:r>
      <w:r w:rsidR="00EA7544" w:rsidRPr="00E62EE6">
        <w:rPr>
          <w:lang w:eastAsia="de-DE"/>
        </w:rPr>
        <w:t xml:space="preserve">quality and </w:t>
      </w:r>
      <w:r w:rsidRPr="00E62EE6">
        <w:rPr>
          <w:lang w:eastAsia="de-DE"/>
        </w:rPr>
        <w:t>availability</w:t>
      </w:r>
      <w:r w:rsidR="00EA7544" w:rsidRPr="00E62EE6">
        <w:rPr>
          <w:lang w:eastAsia="de-DE"/>
        </w:rPr>
        <w:t xml:space="preserve"> of existing system.</w:t>
      </w:r>
    </w:p>
    <w:p w:rsidR="00BE1415" w:rsidRPr="00E62EE6" w:rsidRDefault="001F5342" w:rsidP="00056756">
      <w:pPr>
        <w:pStyle w:val="berschrift2"/>
      </w:pPr>
      <w:bookmarkStart w:id="79" w:name="_Toc473302033"/>
      <w:r w:rsidRPr="00E62EE6">
        <w:lastRenderedPageBreak/>
        <w:t>Video r</w:t>
      </w:r>
      <w:r w:rsidR="00BE1415" w:rsidRPr="00E62EE6">
        <w:t>esolution</w:t>
      </w:r>
      <w:r w:rsidR="00A125F6" w:rsidRPr="00E62EE6">
        <w:t xml:space="preserve">, </w:t>
      </w:r>
      <w:r w:rsidRPr="00E62EE6">
        <w:t>frame rate</w:t>
      </w:r>
      <w:r w:rsidR="00A125F6" w:rsidRPr="00E62EE6">
        <w:t xml:space="preserve"> and bandwidth</w:t>
      </w:r>
      <w:bookmarkEnd w:id="79"/>
    </w:p>
    <w:p w:rsidR="00BE1415" w:rsidRPr="00E62EE6" w:rsidRDefault="001F5342" w:rsidP="00BE1415">
      <w:pPr>
        <w:rPr>
          <w:lang w:eastAsia="de-DE"/>
        </w:rPr>
      </w:pPr>
      <w:r w:rsidRPr="00E62EE6">
        <w:rPr>
          <w:lang w:eastAsia="de-DE"/>
        </w:rPr>
        <w:t xml:space="preserve">The recommended frame-rate in the </w:t>
      </w:r>
      <w:r w:rsidR="00EF4E0F" w:rsidRPr="00E62EE6">
        <w:rPr>
          <w:lang w:eastAsia="de-DE"/>
        </w:rPr>
        <w:t>E-JUSTICE</w:t>
      </w:r>
      <w:r w:rsidRPr="00E62EE6">
        <w:rPr>
          <w:lang w:eastAsia="de-DE"/>
        </w:rPr>
        <w:t xml:space="preserve"> portal is 30 </w:t>
      </w:r>
      <w:r w:rsidR="00A52A45" w:rsidRPr="00E62EE6">
        <w:rPr>
          <w:lang w:eastAsia="de-DE"/>
        </w:rPr>
        <w:t>frames per second</w:t>
      </w:r>
      <w:r w:rsidRPr="00E62EE6">
        <w:rPr>
          <w:lang w:eastAsia="de-DE"/>
        </w:rPr>
        <w:t>. Tests in WS2 showed that a good frame rate can be 25</w:t>
      </w:r>
      <w:r w:rsidR="00A52A45" w:rsidRPr="00E62EE6">
        <w:rPr>
          <w:lang w:eastAsia="de-DE"/>
        </w:rPr>
        <w:t xml:space="preserve"> frames</w:t>
      </w:r>
      <w:r w:rsidRPr="00E62EE6">
        <w:rPr>
          <w:lang w:eastAsia="de-DE"/>
        </w:rPr>
        <w:t>/sec or 30</w:t>
      </w:r>
      <w:r w:rsidR="00A52A45" w:rsidRPr="00E62EE6">
        <w:rPr>
          <w:lang w:eastAsia="de-DE"/>
        </w:rPr>
        <w:t xml:space="preserve"> frames</w:t>
      </w:r>
      <w:r w:rsidRPr="00E62EE6">
        <w:rPr>
          <w:lang w:eastAsia="de-DE"/>
        </w:rPr>
        <w:t>/sec. The resolution,</w:t>
      </w:r>
      <w:r w:rsidR="00BE1415" w:rsidRPr="00E62EE6">
        <w:rPr>
          <w:lang w:eastAsia="de-DE"/>
        </w:rPr>
        <w:t xml:space="preserve"> 720p (HD)</w:t>
      </w:r>
      <w:r w:rsidRPr="00E62EE6">
        <w:rPr>
          <w:lang w:eastAsia="de-DE"/>
        </w:rPr>
        <w:t>, should in most cases be good enough</w:t>
      </w:r>
      <w:r w:rsidR="00BE1415" w:rsidRPr="00E62EE6">
        <w:rPr>
          <w:lang w:eastAsia="de-DE"/>
        </w:rPr>
        <w:t>.</w:t>
      </w:r>
    </w:p>
    <w:p w:rsidR="00BE1415" w:rsidRPr="00E62EE6" w:rsidRDefault="00BE1415" w:rsidP="00BE1415">
      <w:pPr>
        <w:rPr>
          <w:lang w:eastAsia="de-DE"/>
        </w:rPr>
      </w:pPr>
      <w:r w:rsidRPr="00E62EE6">
        <w:rPr>
          <w:i/>
          <w:lang w:eastAsia="de-DE"/>
        </w:rPr>
        <w:t>Recommendation</w:t>
      </w:r>
      <w:r w:rsidR="003048E3" w:rsidRPr="00E62EE6">
        <w:rPr>
          <w:i/>
          <w:lang w:eastAsia="de-DE"/>
        </w:rPr>
        <w:t>s</w:t>
      </w:r>
      <w:r w:rsidRPr="00E62EE6">
        <w:rPr>
          <w:lang w:eastAsia="de-DE"/>
        </w:rPr>
        <w:t>:</w:t>
      </w:r>
    </w:p>
    <w:p w:rsidR="009A1550" w:rsidRPr="00E62EE6" w:rsidRDefault="009A1550" w:rsidP="0069149B">
      <w:pPr>
        <w:pStyle w:val="Listenabsatz"/>
        <w:numPr>
          <w:ilvl w:val="0"/>
          <w:numId w:val="24"/>
        </w:numPr>
        <w:rPr>
          <w:lang w:eastAsia="de-DE"/>
        </w:rPr>
      </w:pPr>
      <w:r w:rsidRPr="00E62EE6">
        <w:rPr>
          <w:lang w:eastAsia="de-DE"/>
        </w:rPr>
        <w:t xml:space="preserve">Recommended video resolution is 720p (HD) with 1280 x 720 pixel, which allows excellent video quality (prerequisite for this of course that the required minimum bandwidth of 1.5 Mbit/s can be provided for an IP connection; with ISDN you have to use a much lower video resolution as the maximum bandwidth available for ISDN calls is typically only 384 kbit/s) </w:t>
      </w:r>
    </w:p>
    <w:p w:rsidR="00BE1415" w:rsidRPr="00E62EE6" w:rsidRDefault="00BE1415" w:rsidP="0069149B">
      <w:pPr>
        <w:pStyle w:val="Listenabsatz"/>
        <w:numPr>
          <w:ilvl w:val="0"/>
          <w:numId w:val="24"/>
        </w:numPr>
        <w:rPr>
          <w:lang w:eastAsia="de-DE"/>
        </w:rPr>
      </w:pPr>
      <w:r w:rsidRPr="00E62EE6">
        <w:rPr>
          <w:lang w:eastAsia="de-DE"/>
        </w:rPr>
        <w:t xml:space="preserve">The recommended minimum frame-rate is </w:t>
      </w:r>
      <w:r w:rsidR="001F5342" w:rsidRPr="00E62EE6">
        <w:rPr>
          <w:lang w:eastAsia="de-DE"/>
        </w:rPr>
        <w:t xml:space="preserve">25 fps, though the test in </w:t>
      </w:r>
      <w:r w:rsidRPr="00E62EE6">
        <w:rPr>
          <w:lang w:eastAsia="de-DE"/>
        </w:rPr>
        <w:t>Work</w:t>
      </w:r>
      <w:r w:rsidR="002F6634" w:rsidRPr="00E62EE6">
        <w:rPr>
          <w:lang w:eastAsia="de-DE"/>
        </w:rPr>
        <w:t>-</w:t>
      </w:r>
      <w:r w:rsidR="00480FF1" w:rsidRPr="00E62EE6">
        <w:rPr>
          <w:lang w:eastAsia="de-DE"/>
        </w:rPr>
        <w:t>s</w:t>
      </w:r>
      <w:r w:rsidRPr="00E62EE6">
        <w:rPr>
          <w:lang w:eastAsia="de-DE"/>
        </w:rPr>
        <w:t>t</w:t>
      </w:r>
      <w:r w:rsidR="001F5342" w:rsidRPr="00E62EE6">
        <w:rPr>
          <w:lang w:eastAsia="de-DE"/>
        </w:rPr>
        <w:t>ream 2 showed that the frame-rate usually is</w:t>
      </w:r>
      <w:r w:rsidRPr="00E62EE6">
        <w:rPr>
          <w:lang w:eastAsia="de-DE"/>
        </w:rPr>
        <w:t xml:space="preserve"> between 25 fps</w:t>
      </w:r>
      <w:r w:rsidR="001F5342" w:rsidRPr="00E62EE6">
        <w:rPr>
          <w:lang w:eastAsia="de-DE"/>
        </w:rPr>
        <w:t xml:space="preserve"> and 30 fps</w:t>
      </w:r>
      <w:r w:rsidR="004111CD">
        <w:rPr>
          <w:lang w:eastAsia="de-DE"/>
        </w:rPr>
        <w:t xml:space="preserve"> – depending on the used technology and available bandwidth</w:t>
      </w:r>
      <w:r w:rsidRPr="00E62EE6">
        <w:rPr>
          <w:lang w:eastAsia="de-DE"/>
        </w:rPr>
        <w:t>.</w:t>
      </w:r>
    </w:p>
    <w:p w:rsidR="00BE1415" w:rsidRPr="00E62EE6" w:rsidRDefault="003048E3" w:rsidP="00BE1415">
      <w:pPr>
        <w:rPr>
          <w:i/>
          <w:lang w:eastAsia="de-DE"/>
        </w:rPr>
      </w:pPr>
      <w:r w:rsidRPr="00E62EE6">
        <w:rPr>
          <w:i/>
          <w:lang w:eastAsia="de-DE"/>
        </w:rPr>
        <w:t>Benefits:</w:t>
      </w:r>
    </w:p>
    <w:p w:rsidR="00BE1415" w:rsidRPr="00E62EE6" w:rsidRDefault="00BE1415" w:rsidP="0069149B">
      <w:pPr>
        <w:pStyle w:val="Listenabsatz"/>
        <w:numPr>
          <w:ilvl w:val="0"/>
          <w:numId w:val="24"/>
        </w:numPr>
        <w:rPr>
          <w:lang w:eastAsia="de-DE"/>
        </w:rPr>
      </w:pPr>
      <w:r w:rsidRPr="00E62EE6">
        <w:rPr>
          <w:lang w:eastAsia="de-DE"/>
        </w:rPr>
        <w:t xml:space="preserve">The </w:t>
      </w:r>
      <w:r w:rsidR="00A125F6" w:rsidRPr="00E62EE6">
        <w:rPr>
          <w:lang w:eastAsia="de-DE"/>
        </w:rPr>
        <w:t xml:space="preserve">recommended </w:t>
      </w:r>
      <w:r w:rsidRPr="00E62EE6">
        <w:rPr>
          <w:lang w:eastAsia="de-DE"/>
        </w:rPr>
        <w:t xml:space="preserve">minimum frame-rate </w:t>
      </w:r>
      <w:r w:rsidR="00A125F6" w:rsidRPr="00E62EE6">
        <w:rPr>
          <w:lang w:eastAsia="de-DE"/>
        </w:rPr>
        <w:t>and the minimum resolution ensure, in most of the cases, a good</w:t>
      </w:r>
      <w:r w:rsidRPr="00E62EE6">
        <w:rPr>
          <w:lang w:eastAsia="de-DE"/>
        </w:rPr>
        <w:t xml:space="preserve"> quality for videoconference calls.</w:t>
      </w:r>
    </w:p>
    <w:p w:rsidR="001303A3" w:rsidRPr="00E62EE6" w:rsidRDefault="001303A3" w:rsidP="00056756">
      <w:pPr>
        <w:pStyle w:val="berschrift3"/>
      </w:pPr>
      <w:bookmarkStart w:id="80" w:name="_Toc473302034"/>
      <w:r w:rsidRPr="00E62EE6">
        <w:t>Bandwidth</w:t>
      </w:r>
      <w:r w:rsidR="00322AE7" w:rsidRPr="00E62EE6">
        <w:t xml:space="preserve"> and quality of service</w:t>
      </w:r>
      <w:bookmarkEnd w:id="80"/>
    </w:p>
    <w:p w:rsidR="001303A3" w:rsidRPr="00E62EE6" w:rsidRDefault="00701DF5" w:rsidP="001303A3">
      <w:pPr>
        <w:rPr>
          <w:lang w:eastAsia="de-DE"/>
        </w:rPr>
      </w:pPr>
      <w:r w:rsidRPr="00E62EE6">
        <w:rPr>
          <w:lang w:eastAsia="de-DE"/>
        </w:rPr>
        <w:t xml:space="preserve">In accordance with the E-justice portal the </w:t>
      </w:r>
      <w:r w:rsidR="00322AE7" w:rsidRPr="00E62EE6">
        <w:rPr>
          <w:lang w:eastAsia="de-DE"/>
        </w:rPr>
        <w:t>recommended minimum bandwidth</w:t>
      </w:r>
      <w:r w:rsidRPr="00E62EE6">
        <w:rPr>
          <w:lang w:eastAsia="de-DE"/>
        </w:rPr>
        <w:t xml:space="preserve"> for </w:t>
      </w:r>
      <w:r w:rsidR="00322AE7" w:rsidRPr="00E62EE6">
        <w:rPr>
          <w:lang w:eastAsia="de-DE"/>
        </w:rPr>
        <w:t xml:space="preserve">IP </w:t>
      </w:r>
      <w:r w:rsidR="00082A1D" w:rsidRPr="00E62EE6">
        <w:rPr>
          <w:lang w:eastAsia="de-DE"/>
        </w:rPr>
        <w:t xml:space="preserve">is </w:t>
      </w:r>
      <w:r w:rsidR="00322AE7" w:rsidRPr="00E62EE6">
        <w:rPr>
          <w:lang w:eastAsia="de-DE"/>
        </w:rPr>
        <w:t>1.5 Mbps</w:t>
      </w:r>
      <w:r w:rsidR="00082A1D" w:rsidRPr="00E62EE6">
        <w:rPr>
          <w:lang w:eastAsia="de-DE"/>
        </w:rPr>
        <w:t xml:space="preserve"> and for ISDN is it 384 kbps</w:t>
      </w:r>
      <w:r w:rsidR="00322AE7" w:rsidRPr="00E62EE6">
        <w:rPr>
          <w:lang w:eastAsia="de-DE"/>
        </w:rPr>
        <w:t>.</w:t>
      </w:r>
      <w:r w:rsidR="00082A1D" w:rsidRPr="00E62EE6">
        <w:rPr>
          <w:lang w:eastAsia="de-DE"/>
        </w:rPr>
        <w:t xml:space="preserve"> Internet does not support Quality of service (QoS) but it can </w:t>
      </w:r>
      <w:r w:rsidRPr="00E62EE6">
        <w:rPr>
          <w:lang w:eastAsia="de-DE"/>
        </w:rPr>
        <w:t xml:space="preserve">be a requirement in </w:t>
      </w:r>
      <w:r w:rsidR="00082A1D" w:rsidRPr="00E62EE6">
        <w:rPr>
          <w:lang w:eastAsia="de-DE"/>
        </w:rPr>
        <w:t xml:space="preserve">the </w:t>
      </w:r>
      <w:r w:rsidRPr="00E62EE6">
        <w:rPr>
          <w:lang w:eastAsia="de-DE"/>
        </w:rPr>
        <w:t>own network</w:t>
      </w:r>
      <w:r w:rsidR="00BE1415" w:rsidRPr="00E62EE6">
        <w:rPr>
          <w:lang w:eastAsia="de-DE"/>
        </w:rPr>
        <w:t xml:space="preserve"> (Local area Network</w:t>
      </w:r>
      <w:r w:rsidR="00082A1D" w:rsidRPr="00E62EE6">
        <w:rPr>
          <w:lang w:eastAsia="de-DE"/>
        </w:rPr>
        <w:t xml:space="preserve"> or the own Wide area network (WAN)</w:t>
      </w:r>
      <w:r w:rsidR="00BE1415" w:rsidRPr="00E62EE6">
        <w:rPr>
          <w:lang w:eastAsia="de-DE"/>
        </w:rPr>
        <w:t>)</w:t>
      </w:r>
      <w:r w:rsidRPr="00E62EE6">
        <w:rPr>
          <w:lang w:eastAsia="de-DE"/>
        </w:rPr>
        <w:t>.</w:t>
      </w:r>
    </w:p>
    <w:p w:rsidR="00B138F2" w:rsidRPr="00E62EE6" w:rsidRDefault="00B138F2" w:rsidP="00E16B9D">
      <w:pPr>
        <w:rPr>
          <w:lang w:eastAsia="de-DE"/>
        </w:rPr>
      </w:pPr>
      <w:r w:rsidRPr="00E62EE6">
        <w:rPr>
          <w:lang w:eastAsia="de-DE"/>
        </w:rPr>
        <w:t>Once the number of participants in a conference call increases beyond a handful of people, having each of them keep a separate audio/video connection, participants will quickly overwhelm the local available bandwidth and processing capacity at the endpoint client.</w:t>
      </w:r>
    </w:p>
    <w:p w:rsidR="009D4DFA" w:rsidRPr="00E62EE6" w:rsidRDefault="009D4DFA" w:rsidP="00E16B9D">
      <w:pPr>
        <w:rPr>
          <w:lang w:eastAsia="de-DE"/>
        </w:rPr>
      </w:pPr>
      <w:r w:rsidRPr="00E62EE6">
        <w:rPr>
          <w:lang w:eastAsia="de-DE"/>
        </w:rPr>
        <w:t>In order to support a sufficient number of para</w:t>
      </w:r>
      <w:r w:rsidR="00FA1E53" w:rsidRPr="00E62EE6">
        <w:rPr>
          <w:lang w:eastAsia="de-DE"/>
        </w:rPr>
        <w:t>llel videoconferences the I</w:t>
      </w:r>
      <w:r w:rsidRPr="00E62EE6">
        <w:rPr>
          <w:lang w:eastAsia="de-DE"/>
        </w:rPr>
        <w:t xml:space="preserve">nternet access point of the firewall traversal infrastructure must have enough bandwidth to support the required number of parallel </w:t>
      </w:r>
      <w:r w:rsidR="00FA1E53" w:rsidRPr="00E62EE6">
        <w:rPr>
          <w:lang w:eastAsia="de-DE"/>
        </w:rPr>
        <w:t xml:space="preserve">cross-border </w:t>
      </w:r>
      <w:r w:rsidRPr="00E62EE6">
        <w:rPr>
          <w:lang w:eastAsia="de-DE"/>
        </w:rPr>
        <w:t>VC sessions involved in (concurrent) videoconferences</w:t>
      </w:r>
      <w:r w:rsidR="00FA1E53" w:rsidRPr="00E62EE6">
        <w:rPr>
          <w:lang w:eastAsia="de-DE"/>
        </w:rPr>
        <w:t xml:space="preserve"> during peak-times. </w:t>
      </w:r>
      <w:r w:rsidRPr="00E62EE6">
        <w:rPr>
          <w:lang w:eastAsia="de-DE"/>
        </w:rPr>
        <w:t xml:space="preserve"> </w:t>
      </w:r>
    </w:p>
    <w:p w:rsidR="0069774D" w:rsidRPr="00E62EE6" w:rsidRDefault="0069774D" w:rsidP="0069774D">
      <w:pPr>
        <w:rPr>
          <w:lang w:eastAsia="de-DE"/>
        </w:rPr>
      </w:pPr>
      <w:r w:rsidRPr="00E62EE6">
        <w:rPr>
          <w:i/>
          <w:lang w:eastAsia="de-DE"/>
        </w:rPr>
        <w:t>Recommendation</w:t>
      </w:r>
      <w:r w:rsidR="00194468" w:rsidRPr="00E62EE6">
        <w:rPr>
          <w:i/>
          <w:lang w:eastAsia="de-DE"/>
        </w:rPr>
        <w:t>s</w:t>
      </w:r>
      <w:r w:rsidRPr="00E62EE6">
        <w:rPr>
          <w:lang w:eastAsia="de-DE"/>
        </w:rPr>
        <w:t>:</w:t>
      </w:r>
    </w:p>
    <w:p w:rsidR="00082A1D" w:rsidRPr="00E62EE6" w:rsidRDefault="00082A1D" w:rsidP="0069149B">
      <w:pPr>
        <w:pStyle w:val="Listenabsatz"/>
        <w:numPr>
          <w:ilvl w:val="0"/>
          <w:numId w:val="24"/>
        </w:numPr>
        <w:rPr>
          <w:lang w:eastAsia="de-DE"/>
        </w:rPr>
      </w:pPr>
      <w:r w:rsidRPr="00E62EE6">
        <w:rPr>
          <w:lang w:eastAsia="de-DE"/>
        </w:rPr>
        <w:t xml:space="preserve">In accordance with the </w:t>
      </w:r>
      <w:r w:rsidR="009A1550" w:rsidRPr="00E62EE6">
        <w:rPr>
          <w:lang w:eastAsia="de-DE"/>
        </w:rPr>
        <w:t>e</w:t>
      </w:r>
      <w:r w:rsidRPr="00E62EE6">
        <w:rPr>
          <w:lang w:eastAsia="de-DE"/>
        </w:rPr>
        <w:t>-</w:t>
      </w:r>
      <w:r w:rsidR="009A1550" w:rsidRPr="00E62EE6">
        <w:rPr>
          <w:lang w:eastAsia="de-DE"/>
        </w:rPr>
        <w:t>J</w:t>
      </w:r>
      <w:r w:rsidRPr="00E62EE6">
        <w:rPr>
          <w:lang w:eastAsia="de-DE"/>
        </w:rPr>
        <w:t xml:space="preserve">ustice </w:t>
      </w:r>
      <w:r w:rsidR="009A1550" w:rsidRPr="00E62EE6">
        <w:rPr>
          <w:lang w:eastAsia="de-DE"/>
        </w:rPr>
        <w:t>P</w:t>
      </w:r>
      <w:r w:rsidRPr="00E62EE6">
        <w:rPr>
          <w:lang w:eastAsia="de-DE"/>
        </w:rPr>
        <w:t>ortal the recommended minimum bandwidth for IP is 1.5 Mb</w:t>
      </w:r>
      <w:r w:rsidR="00FA08E0" w:rsidRPr="00E62EE6">
        <w:rPr>
          <w:lang w:eastAsia="de-DE"/>
        </w:rPr>
        <w:t>it/s</w:t>
      </w:r>
      <w:r w:rsidR="009D4DFA" w:rsidRPr="00E62EE6">
        <w:rPr>
          <w:lang w:eastAsia="de-DE"/>
        </w:rPr>
        <w:t xml:space="preserve"> for each VC session</w:t>
      </w:r>
      <w:r w:rsidR="0069774D" w:rsidRPr="00E62EE6">
        <w:rPr>
          <w:lang w:eastAsia="de-DE"/>
        </w:rPr>
        <w:t xml:space="preserve"> plus 20%.</w:t>
      </w:r>
      <w:r w:rsidR="002712B2" w:rsidRPr="00E62EE6">
        <w:rPr>
          <w:lang w:eastAsia="de-DE"/>
        </w:rPr>
        <w:t xml:space="preserve"> For example, </w:t>
      </w:r>
      <w:r w:rsidR="00062572" w:rsidRPr="00E62EE6">
        <w:rPr>
          <w:lang w:eastAsia="de-DE"/>
        </w:rPr>
        <w:t>an</w:t>
      </w:r>
      <w:r w:rsidR="002712B2" w:rsidRPr="00E62EE6">
        <w:rPr>
          <w:lang w:eastAsia="de-DE"/>
        </w:rPr>
        <w:t xml:space="preserve"> </w:t>
      </w:r>
      <w:r w:rsidR="000B2D22" w:rsidRPr="00E62EE6">
        <w:rPr>
          <w:lang w:eastAsia="de-DE"/>
        </w:rPr>
        <w:t xml:space="preserve">IP </w:t>
      </w:r>
      <w:r w:rsidR="002712B2" w:rsidRPr="00E62EE6">
        <w:rPr>
          <w:lang w:eastAsia="de-DE"/>
        </w:rPr>
        <w:t>call using</w:t>
      </w:r>
      <w:r w:rsidR="0069774D" w:rsidRPr="00E62EE6">
        <w:rPr>
          <w:lang w:eastAsia="de-DE"/>
        </w:rPr>
        <w:t xml:space="preserve"> </w:t>
      </w:r>
      <w:r w:rsidR="000B2D22" w:rsidRPr="00E62EE6">
        <w:rPr>
          <w:lang w:eastAsia="de-DE"/>
        </w:rPr>
        <w:t>1.5 M</w:t>
      </w:r>
      <w:r w:rsidR="0069774D" w:rsidRPr="00E62EE6">
        <w:rPr>
          <w:lang w:eastAsia="de-DE"/>
        </w:rPr>
        <w:t>b</w:t>
      </w:r>
      <w:r w:rsidR="00FA08E0" w:rsidRPr="00E62EE6">
        <w:rPr>
          <w:lang w:eastAsia="de-DE"/>
        </w:rPr>
        <w:t>it/s</w:t>
      </w:r>
      <w:r w:rsidR="0069774D" w:rsidRPr="00E62EE6">
        <w:rPr>
          <w:lang w:eastAsia="de-DE"/>
        </w:rPr>
        <w:t xml:space="preserve"> requires </w:t>
      </w:r>
      <w:r w:rsidR="000B2D22" w:rsidRPr="00E62EE6">
        <w:rPr>
          <w:lang w:eastAsia="de-DE"/>
        </w:rPr>
        <w:t>1.8 M</w:t>
      </w:r>
      <w:r w:rsidR="00FA08E0" w:rsidRPr="00E62EE6">
        <w:rPr>
          <w:lang w:eastAsia="de-DE"/>
        </w:rPr>
        <w:t>bit/s</w:t>
      </w:r>
      <w:r w:rsidR="0069774D" w:rsidRPr="00E62EE6">
        <w:rPr>
          <w:lang w:eastAsia="de-DE"/>
        </w:rPr>
        <w:t xml:space="preserve"> of</w:t>
      </w:r>
      <w:r w:rsidRPr="00E62EE6">
        <w:rPr>
          <w:lang w:eastAsia="de-DE"/>
        </w:rPr>
        <w:t xml:space="preserve"> guaranteed priority bandwidth.</w:t>
      </w:r>
    </w:p>
    <w:p w:rsidR="0069774D" w:rsidRPr="00E62EE6" w:rsidRDefault="00082A1D" w:rsidP="0069149B">
      <w:pPr>
        <w:pStyle w:val="Listenabsatz"/>
        <w:numPr>
          <w:ilvl w:val="0"/>
          <w:numId w:val="24"/>
        </w:numPr>
        <w:rPr>
          <w:lang w:eastAsia="de-DE"/>
        </w:rPr>
      </w:pPr>
      <w:r w:rsidRPr="00E62EE6">
        <w:rPr>
          <w:lang w:eastAsia="de-DE"/>
        </w:rPr>
        <w:t xml:space="preserve">The </w:t>
      </w:r>
      <w:r w:rsidR="00FA1E53" w:rsidRPr="00E62EE6">
        <w:rPr>
          <w:lang w:eastAsia="de-DE"/>
        </w:rPr>
        <w:t xml:space="preserve">internal </w:t>
      </w:r>
      <w:r w:rsidRPr="00E62EE6">
        <w:rPr>
          <w:lang w:eastAsia="de-DE"/>
        </w:rPr>
        <w:t xml:space="preserve">LAN and/or </w:t>
      </w:r>
      <w:r w:rsidR="00FA1E53" w:rsidRPr="00E62EE6">
        <w:rPr>
          <w:lang w:eastAsia="de-DE"/>
        </w:rPr>
        <w:t xml:space="preserve">internal </w:t>
      </w:r>
      <w:r w:rsidRPr="00E62EE6">
        <w:rPr>
          <w:lang w:eastAsia="de-DE"/>
        </w:rPr>
        <w:t>WAN</w:t>
      </w:r>
      <w:r w:rsidR="00FA1E53" w:rsidRPr="00E62EE6">
        <w:rPr>
          <w:lang w:eastAsia="de-DE"/>
        </w:rPr>
        <w:t xml:space="preserve"> of your organisation </w:t>
      </w:r>
      <w:r w:rsidRPr="00E62EE6">
        <w:rPr>
          <w:lang w:eastAsia="de-DE"/>
        </w:rPr>
        <w:t xml:space="preserve">should have </w:t>
      </w:r>
      <w:r w:rsidR="00AF13C2">
        <w:rPr>
          <w:lang w:eastAsia="de-DE"/>
        </w:rPr>
        <w:t xml:space="preserve">Quality of service </w:t>
      </w:r>
      <w:r w:rsidRPr="00E62EE6">
        <w:rPr>
          <w:lang w:eastAsia="de-DE"/>
        </w:rPr>
        <w:t>(QoS) for videoconference</w:t>
      </w:r>
      <w:r w:rsidR="00AF13C2">
        <w:rPr>
          <w:lang w:eastAsia="de-DE"/>
        </w:rPr>
        <w:t xml:space="preserve"> calls</w:t>
      </w:r>
      <w:r w:rsidRPr="00E62EE6">
        <w:rPr>
          <w:lang w:eastAsia="de-DE"/>
        </w:rPr>
        <w:t>.</w:t>
      </w:r>
      <w:r w:rsidR="00FA1E53" w:rsidRPr="00E62EE6">
        <w:rPr>
          <w:lang w:eastAsia="de-DE"/>
        </w:rPr>
        <w:t xml:space="preserve"> </w:t>
      </w:r>
    </w:p>
    <w:p w:rsidR="00FA1E53" w:rsidRPr="00E62EE6" w:rsidRDefault="00FA1E53" w:rsidP="0069149B">
      <w:pPr>
        <w:pStyle w:val="Listenabsatz"/>
        <w:numPr>
          <w:ilvl w:val="0"/>
          <w:numId w:val="24"/>
        </w:numPr>
        <w:rPr>
          <w:lang w:eastAsia="de-DE"/>
        </w:rPr>
      </w:pPr>
      <w:r w:rsidRPr="00E62EE6">
        <w:rPr>
          <w:lang w:eastAsia="de-DE"/>
        </w:rPr>
        <w:t xml:space="preserve">The Internet access point of your organisation needs to have sufficient bandwidth to support the required number of concurrent (cross-border) VC sessions during peak-times.   </w:t>
      </w:r>
    </w:p>
    <w:p w:rsidR="0069774D" w:rsidRPr="00E62EE6" w:rsidRDefault="003048E3" w:rsidP="0069774D">
      <w:pPr>
        <w:rPr>
          <w:i/>
          <w:lang w:eastAsia="de-DE"/>
        </w:rPr>
      </w:pPr>
      <w:r w:rsidRPr="00E62EE6">
        <w:rPr>
          <w:i/>
          <w:lang w:eastAsia="de-DE"/>
        </w:rPr>
        <w:t>Benefits:</w:t>
      </w:r>
    </w:p>
    <w:p w:rsidR="00310499" w:rsidRPr="00E62EE6" w:rsidRDefault="00D63735" w:rsidP="0069149B">
      <w:pPr>
        <w:pStyle w:val="Listenabsatz"/>
        <w:numPr>
          <w:ilvl w:val="0"/>
          <w:numId w:val="25"/>
        </w:numPr>
        <w:rPr>
          <w:lang w:eastAsia="de-DE"/>
        </w:rPr>
      </w:pPr>
      <w:r w:rsidRPr="00E62EE6">
        <w:rPr>
          <w:lang w:eastAsia="de-DE"/>
        </w:rPr>
        <w:t>QoS contributes</w:t>
      </w:r>
      <w:r w:rsidR="00310499" w:rsidRPr="00E62EE6">
        <w:rPr>
          <w:lang w:eastAsia="de-DE"/>
        </w:rPr>
        <w:t xml:space="preserve"> the quality of the internal network traffic, though one should keep in mind that the Internet does not have QoS.</w:t>
      </w:r>
    </w:p>
    <w:p w:rsidR="0069774D" w:rsidRPr="00E62EE6" w:rsidRDefault="0069774D" w:rsidP="0069149B">
      <w:pPr>
        <w:pStyle w:val="Listenabsatz"/>
        <w:numPr>
          <w:ilvl w:val="0"/>
          <w:numId w:val="25"/>
        </w:numPr>
        <w:rPr>
          <w:lang w:eastAsia="de-DE"/>
        </w:rPr>
      </w:pPr>
      <w:r w:rsidRPr="00E62EE6">
        <w:rPr>
          <w:lang w:eastAsia="de-DE"/>
        </w:rPr>
        <w:t xml:space="preserve">The </w:t>
      </w:r>
      <w:r w:rsidR="00082A1D" w:rsidRPr="00E62EE6">
        <w:rPr>
          <w:lang w:eastAsia="de-DE"/>
        </w:rPr>
        <w:t xml:space="preserve">recommended </w:t>
      </w:r>
      <w:r w:rsidRPr="00E62EE6">
        <w:rPr>
          <w:lang w:eastAsia="de-DE"/>
        </w:rPr>
        <w:t xml:space="preserve">minimum bandwidth ensures </w:t>
      </w:r>
      <w:r w:rsidR="00082A1D" w:rsidRPr="00E62EE6">
        <w:rPr>
          <w:lang w:eastAsia="de-DE"/>
        </w:rPr>
        <w:t>an excellent</w:t>
      </w:r>
      <w:r w:rsidR="00062572" w:rsidRPr="00E62EE6">
        <w:rPr>
          <w:lang w:eastAsia="de-DE"/>
        </w:rPr>
        <w:t xml:space="preserve"> </w:t>
      </w:r>
      <w:r w:rsidRPr="00E62EE6">
        <w:rPr>
          <w:lang w:eastAsia="de-DE"/>
        </w:rPr>
        <w:t>quality for videoconference calls.</w:t>
      </w:r>
    </w:p>
    <w:p w:rsidR="001303A3" w:rsidRPr="00E62EE6" w:rsidRDefault="001303A3" w:rsidP="00056756">
      <w:pPr>
        <w:pStyle w:val="berschrift2"/>
      </w:pPr>
      <w:bookmarkStart w:id="81" w:name="_Toc473302035"/>
      <w:r w:rsidRPr="00E62EE6">
        <w:t>Encryption</w:t>
      </w:r>
      <w:bookmarkEnd w:id="81"/>
    </w:p>
    <w:p w:rsidR="00062572" w:rsidRPr="00E62EE6" w:rsidRDefault="00062572" w:rsidP="00062572">
      <w:pPr>
        <w:rPr>
          <w:lang w:eastAsia="de-DE"/>
        </w:rPr>
      </w:pPr>
      <w:r w:rsidRPr="00E62EE6">
        <w:rPr>
          <w:lang w:eastAsia="de-DE"/>
        </w:rPr>
        <w:t xml:space="preserve">Video conference calls that are conducted between member states over internet (public networks and public environments) need to be protected. Video conferences behind firewalls or over ISDN based networks reduce the potential risk for call </w:t>
      </w:r>
      <w:r w:rsidR="00CB1F60" w:rsidRPr="00E62EE6">
        <w:rPr>
          <w:lang w:eastAsia="de-DE"/>
        </w:rPr>
        <w:t>wire</w:t>
      </w:r>
      <w:r w:rsidRPr="00E62EE6">
        <w:rPr>
          <w:lang w:eastAsia="de-DE"/>
        </w:rPr>
        <w:t xml:space="preserve">tapping, </w:t>
      </w:r>
      <w:r w:rsidR="00CB1F60" w:rsidRPr="00E62EE6">
        <w:rPr>
          <w:lang w:eastAsia="de-DE"/>
        </w:rPr>
        <w:t>although there is still a</w:t>
      </w:r>
      <w:r w:rsidRPr="00E62EE6">
        <w:rPr>
          <w:lang w:eastAsia="de-DE"/>
        </w:rPr>
        <w:t xml:space="preserve"> risk. Encr</w:t>
      </w:r>
      <w:r w:rsidR="00CB1F60" w:rsidRPr="00E62EE6">
        <w:rPr>
          <w:lang w:eastAsia="de-DE"/>
        </w:rPr>
        <w:t>yption solutions can assist call privacy,</w:t>
      </w:r>
      <w:r w:rsidRPr="00E62EE6">
        <w:rPr>
          <w:lang w:eastAsia="de-DE"/>
        </w:rPr>
        <w:t xml:space="preserve"> when </w:t>
      </w:r>
      <w:r w:rsidR="00CB1F60" w:rsidRPr="00E62EE6">
        <w:rPr>
          <w:lang w:eastAsia="de-DE"/>
        </w:rPr>
        <w:t xml:space="preserve">cross border </w:t>
      </w:r>
      <w:r w:rsidRPr="00E62EE6">
        <w:rPr>
          <w:lang w:eastAsia="de-DE"/>
        </w:rPr>
        <w:t>calls are made over the public internet.</w:t>
      </w:r>
    </w:p>
    <w:p w:rsidR="00EB13FF" w:rsidRPr="00E62EE6" w:rsidRDefault="00EB13FF" w:rsidP="00056756">
      <w:pPr>
        <w:pStyle w:val="berschrift3"/>
      </w:pPr>
      <w:bookmarkStart w:id="82" w:name="_Toc473302036"/>
      <w:r w:rsidRPr="00E62EE6">
        <w:t>Encryption endpoin</w:t>
      </w:r>
      <w:r w:rsidR="001276A4" w:rsidRPr="00E62EE6">
        <w:t>t</w:t>
      </w:r>
      <w:r w:rsidRPr="00E62EE6">
        <w:t xml:space="preserve"> to endpoint</w:t>
      </w:r>
      <w:bookmarkEnd w:id="82"/>
    </w:p>
    <w:p w:rsidR="006A27E5" w:rsidRPr="00E62EE6" w:rsidRDefault="006A27E5" w:rsidP="0069774D">
      <w:pPr>
        <w:rPr>
          <w:lang w:eastAsia="de-DE"/>
        </w:rPr>
      </w:pPr>
      <w:r w:rsidRPr="00E62EE6">
        <w:rPr>
          <w:lang w:eastAsia="de-DE"/>
        </w:rPr>
        <w:t xml:space="preserve">Most endpoints can </w:t>
      </w:r>
      <w:r w:rsidR="00062572" w:rsidRPr="00E62EE6">
        <w:rPr>
          <w:lang w:eastAsia="de-DE"/>
        </w:rPr>
        <w:t xml:space="preserve">be configured to </w:t>
      </w:r>
      <w:r w:rsidRPr="00E62EE6">
        <w:rPr>
          <w:lang w:eastAsia="de-DE"/>
        </w:rPr>
        <w:t>use encryption.</w:t>
      </w:r>
    </w:p>
    <w:p w:rsidR="0069774D" w:rsidRPr="00E62EE6" w:rsidRDefault="0069774D" w:rsidP="0069774D">
      <w:pPr>
        <w:rPr>
          <w:lang w:eastAsia="de-DE"/>
        </w:rPr>
      </w:pPr>
      <w:r w:rsidRPr="00E62EE6">
        <w:rPr>
          <w:i/>
          <w:lang w:eastAsia="de-DE"/>
        </w:rPr>
        <w:lastRenderedPageBreak/>
        <w:t>Recommendation</w:t>
      </w:r>
      <w:r w:rsidR="00194468" w:rsidRPr="00E62EE6">
        <w:rPr>
          <w:i/>
          <w:lang w:eastAsia="de-DE"/>
        </w:rPr>
        <w:t>s</w:t>
      </w:r>
      <w:r w:rsidRPr="00E62EE6">
        <w:rPr>
          <w:lang w:eastAsia="de-DE"/>
        </w:rPr>
        <w:t>:</w:t>
      </w:r>
    </w:p>
    <w:p w:rsidR="006A27E5" w:rsidRPr="00E62EE6" w:rsidRDefault="008C6ECA" w:rsidP="0069149B">
      <w:pPr>
        <w:pStyle w:val="Listenabsatz"/>
        <w:numPr>
          <w:ilvl w:val="0"/>
          <w:numId w:val="26"/>
        </w:numPr>
        <w:rPr>
          <w:lang w:eastAsia="de-DE"/>
        </w:rPr>
      </w:pPr>
      <w:r>
        <w:rPr>
          <w:lang w:eastAsia="de-DE"/>
        </w:rPr>
        <w:t xml:space="preserve">In general, endpoints have a number of encryption settings. One can typically choose between “OFF”, “ON” and “AUTO” to indicate in which way the encryption capability should be utilised. Furthermore, there is also the choice to select which encryption mode should be used by selecting “AES”, “DES” or “AUTO”. To achieve the best compatibility with other systems </w:t>
      </w:r>
      <w:r w:rsidR="004111CD" w:rsidRPr="00E62EE6">
        <w:rPr>
          <w:lang w:eastAsia="de-DE"/>
        </w:rPr>
        <w:t>it</w:t>
      </w:r>
      <w:r w:rsidR="006A27E5" w:rsidRPr="00E62EE6">
        <w:rPr>
          <w:lang w:eastAsia="de-DE"/>
        </w:rPr>
        <w:t xml:space="preserve"> is recommended that endpoints are set to</w:t>
      </w:r>
      <w:r>
        <w:rPr>
          <w:lang w:eastAsia="de-DE"/>
        </w:rPr>
        <w:t xml:space="preserve"> AUTO or</w:t>
      </w:r>
      <w:r w:rsidR="006A27E5" w:rsidRPr="00E62EE6">
        <w:rPr>
          <w:lang w:eastAsia="de-DE"/>
        </w:rPr>
        <w:t xml:space="preserve"> “best effort” in regards to encryption. </w:t>
      </w:r>
      <w:r>
        <w:rPr>
          <w:lang w:eastAsia="de-DE"/>
        </w:rPr>
        <w:br/>
        <w:t>This should normally provide an encry</w:t>
      </w:r>
      <w:r w:rsidR="00AB6A92">
        <w:rPr>
          <w:lang w:eastAsia="de-DE"/>
        </w:rPr>
        <w:t>pted connection utilising the best common denominator, but in the event that</w:t>
      </w:r>
      <w:r>
        <w:rPr>
          <w:lang w:eastAsia="de-DE"/>
        </w:rPr>
        <w:t xml:space="preserve"> one of the parties is unable to support a common encryption technique, the link can be unencrypted.</w:t>
      </w:r>
      <w:r w:rsidR="00AB6A92">
        <w:rPr>
          <w:lang w:eastAsia="de-DE"/>
        </w:rPr>
        <w:t xml:space="preserve"> </w:t>
      </w:r>
      <w:r w:rsidR="006A27E5" w:rsidRPr="00E62EE6">
        <w:rPr>
          <w:lang w:eastAsia="de-DE"/>
        </w:rPr>
        <w:t>If the hearing is especially sensitive case the Member States should make absolutely certain that the encryption is on.</w:t>
      </w:r>
      <w:r w:rsidR="00D63735" w:rsidRPr="00E62EE6">
        <w:t xml:space="preserve"> Encryption of the connection between the VC endpoints can be mandatory in a number of court cases.</w:t>
      </w:r>
    </w:p>
    <w:p w:rsidR="0069774D" w:rsidRPr="00E62EE6" w:rsidRDefault="003048E3" w:rsidP="0069774D">
      <w:pPr>
        <w:rPr>
          <w:i/>
          <w:lang w:eastAsia="de-DE"/>
        </w:rPr>
      </w:pPr>
      <w:r w:rsidRPr="00E62EE6">
        <w:rPr>
          <w:i/>
          <w:lang w:eastAsia="de-DE"/>
        </w:rPr>
        <w:t>Benefits:</w:t>
      </w:r>
    </w:p>
    <w:p w:rsidR="001276A4" w:rsidRPr="00E62EE6" w:rsidRDefault="00D63735" w:rsidP="0069149B">
      <w:pPr>
        <w:pStyle w:val="Listenabsatz"/>
        <w:numPr>
          <w:ilvl w:val="0"/>
          <w:numId w:val="26"/>
        </w:numPr>
        <w:rPr>
          <w:lang w:eastAsia="de-DE"/>
        </w:rPr>
      </w:pPr>
      <w:r w:rsidRPr="00E62EE6">
        <w:rPr>
          <w:lang w:eastAsia="de-DE"/>
        </w:rPr>
        <w:t>High security is important for the credibility of the technology</w:t>
      </w:r>
      <w:r w:rsidR="004111CD">
        <w:rPr>
          <w:lang w:eastAsia="de-DE"/>
        </w:rPr>
        <w:t xml:space="preserve"> and for protection of all participants in the videoconference</w:t>
      </w:r>
      <w:r w:rsidR="00515675" w:rsidRPr="00E62EE6">
        <w:rPr>
          <w:lang w:eastAsia="de-DE"/>
        </w:rPr>
        <w:t>.</w:t>
      </w:r>
    </w:p>
    <w:p w:rsidR="001303A3" w:rsidRPr="00E62EE6" w:rsidRDefault="001303A3" w:rsidP="00056756">
      <w:pPr>
        <w:pStyle w:val="berschrift3"/>
      </w:pPr>
      <w:bookmarkStart w:id="83" w:name="_Toc473302037"/>
      <w:r w:rsidRPr="00E62EE6">
        <w:t xml:space="preserve">Encryption </w:t>
      </w:r>
      <w:r w:rsidR="00EB13FF" w:rsidRPr="00E62EE6">
        <w:t>when using MCU</w:t>
      </w:r>
      <w:bookmarkEnd w:id="83"/>
    </w:p>
    <w:p w:rsidR="00F57672" w:rsidRPr="00E62EE6" w:rsidRDefault="00E7282B" w:rsidP="00F57672">
      <w:pPr>
        <w:rPr>
          <w:lang w:eastAsia="de-DE"/>
        </w:rPr>
      </w:pPr>
      <w:r w:rsidRPr="00E62EE6">
        <w:rPr>
          <w:lang w:eastAsia="de-DE"/>
        </w:rPr>
        <w:t xml:space="preserve">One has to consider that </w:t>
      </w:r>
      <w:r w:rsidR="00C212EC" w:rsidRPr="00E62EE6">
        <w:rPr>
          <w:lang w:eastAsia="de-DE"/>
        </w:rPr>
        <w:t xml:space="preserve">while </w:t>
      </w:r>
      <w:r w:rsidRPr="00E62EE6">
        <w:rPr>
          <w:lang w:eastAsia="de-DE"/>
        </w:rPr>
        <w:t>the call from the endpoint to the MCU is encrypted, in the MCU</w:t>
      </w:r>
      <w:r w:rsidR="006C5A45" w:rsidRPr="00E62EE6">
        <w:rPr>
          <w:lang w:eastAsia="de-DE"/>
        </w:rPr>
        <w:t xml:space="preserve"> itself</w:t>
      </w:r>
      <w:r w:rsidRPr="00E62EE6">
        <w:rPr>
          <w:lang w:eastAsia="de-DE"/>
        </w:rPr>
        <w:t xml:space="preserve"> it is </w:t>
      </w:r>
      <w:r w:rsidR="00670988" w:rsidRPr="00E62EE6">
        <w:rPr>
          <w:lang w:eastAsia="de-DE"/>
        </w:rPr>
        <w:t xml:space="preserve">normally </w:t>
      </w:r>
      <w:r w:rsidRPr="00E62EE6">
        <w:rPr>
          <w:lang w:eastAsia="de-DE"/>
        </w:rPr>
        <w:t xml:space="preserve">not encrypted. </w:t>
      </w:r>
      <w:r w:rsidR="00670988" w:rsidRPr="00E62EE6">
        <w:rPr>
          <w:lang w:eastAsia="de-DE"/>
        </w:rPr>
        <w:t>This is important when outsourcing one’s MCU or infrastructure.</w:t>
      </w:r>
      <w:r w:rsidRPr="00E62EE6">
        <w:rPr>
          <w:lang w:eastAsia="de-DE"/>
        </w:rPr>
        <w:t xml:space="preserve"> It is a security issue.</w:t>
      </w:r>
      <w:r w:rsidR="00763012" w:rsidRPr="00E62EE6">
        <w:rPr>
          <w:lang w:eastAsia="de-DE"/>
        </w:rPr>
        <w:t xml:space="preserve"> </w:t>
      </w:r>
      <w:r w:rsidR="004111CD">
        <w:rPr>
          <w:lang w:eastAsia="de-DE"/>
        </w:rPr>
        <w:t>Therefore s</w:t>
      </w:r>
      <w:r w:rsidR="004111CD" w:rsidRPr="004111CD">
        <w:rPr>
          <w:lang w:eastAsia="de-DE"/>
        </w:rPr>
        <w:t>taff operating such devices should possess the relevant security clearances</w:t>
      </w:r>
      <w:r w:rsidR="004111CD">
        <w:rPr>
          <w:lang w:eastAsia="de-DE"/>
        </w:rPr>
        <w:t>.</w:t>
      </w:r>
    </w:p>
    <w:p w:rsidR="0069774D" w:rsidRPr="00E62EE6" w:rsidRDefault="0069774D" w:rsidP="0069774D">
      <w:pPr>
        <w:rPr>
          <w:lang w:eastAsia="de-DE"/>
        </w:rPr>
      </w:pPr>
      <w:r w:rsidRPr="00E62EE6">
        <w:rPr>
          <w:i/>
          <w:lang w:eastAsia="de-DE"/>
        </w:rPr>
        <w:t>Recommendation</w:t>
      </w:r>
      <w:r w:rsidR="00194468" w:rsidRPr="00E62EE6">
        <w:rPr>
          <w:i/>
          <w:lang w:eastAsia="de-DE"/>
        </w:rPr>
        <w:t>s</w:t>
      </w:r>
      <w:r w:rsidRPr="00E62EE6">
        <w:rPr>
          <w:lang w:eastAsia="de-DE"/>
        </w:rPr>
        <w:t>:</w:t>
      </w:r>
    </w:p>
    <w:p w:rsidR="0069774D" w:rsidRPr="00E62EE6" w:rsidRDefault="00670988" w:rsidP="0069149B">
      <w:pPr>
        <w:pStyle w:val="Listenabsatz"/>
        <w:numPr>
          <w:ilvl w:val="0"/>
          <w:numId w:val="26"/>
        </w:numPr>
        <w:rPr>
          <w:lang w:eastAsia="de-DE"/>
        </w:rPr>
      </w:pPr>
      <w:r w:rsidRPr="00E62EE6">
        <w:rPr>
          <w:lang w:eastAsia="de-DE"/>
        </w:rPr>
        <w:t>It is recommended to have the infrastructure</w:t>
      </w:r>
      <w:r w:rsidR="00CB1F60" w:rsidRPr="00E62EE6">
        <w:rPr>
          <w:lang w:eastAsia="de-DE"/>
        </w:rPr>
        <w:t xml:space="preserve"> and the MCU,</w:t>
      </w:r>
      <w:r w:rsidRPr="00E62EE6">
        <w:rPr>
          <w:lang w:eastAsia="de-DE"/>
        </w:rPr>
        <w:t xml:space="preserve"> in-house</w:t>
      </w:r>
      <w:r w:rsidR="00C52A92" w:rsidRPr="00E62EE6">
        <w:rPr>
          <w:lang w:eastAsia="de-DE"/>
        </w:rPr>
        <w:t xml:space="preserve"> and</w:t>
      </w:r>
      <w:r w:rsidR="006C5A45" w:rsidRPr="00E62EE6">
        <w:rPr>
          <w:lang w:eastAsia="de-DE"/>
        </w:rPr>
        <w:t xml:space="preserve"> </w:t>
      </w:r>
      <w:r w:rsidR="00CB1F60" w:rsidRPr="00E62EE6">
        <w:rPr>
          <w:lang w:eastAsia="de-DE"/>
        </w:rPr>
        <w:t xml:space="preserve">to have </w:t>
      </w:r>
      <w:r w:rsidR="006C5A45" w:rsidRPr="00E62EE6">
        <w:rPr>
          <w:lang w:eastAsia="de-DE"/>
        </w:rPr>
        <w:t xml:space="preserve">in-house </w:t>
      </w:r>
      <w:r w:rsidR="00C52A92" w:rsidRPr="00E62EE6">
        <w:rPr>
          <w:lang w:eastAsia="de-DE"/>
        </w:rPr>
        <w:t>competence for the operatio</w:t>
      </w:r>
      <w:r w:rsidR="006C5A45" w:rsidRPr="00E62EE6">
        <w:rPr>
          <w:lang w:eastAsia="de-DE"/>
        </w:rPr>
        <w:t>n and maintenance of the videoconference infrastructure</w:t>
      </w:r>
      <w:r w:rsidRPr="00E62EE6">
        <w:rPr>
          <w:lang w:eastAsia="de-DE"/>
        </w:rPr>
        <w:t>.</w:t>
      </w:r>
    </w:p>
    <w:p w:rsidR="0069774D" w:rsidRPr="00E62EE6" w:rsidRDefault="003048E3" w:rsidP="0069774D">
      <w:pPr>
        <w:rPr>
          <w:i/>
          <w:lang w:eastAsia="de-DE"/>
        </w:rPr>
      </w:pPr>
      <w:r w:rsidRPr="00E62EE6">
        <w:rPr>
          <w:i/>
          <w:lang w:eastAsia="de-DE"/>
        </w:rPr>
        <w:t>Benefits:</w:t>
      </w:r>
    </w:p>
    <w:p w:rsidR="0069774D" w:rsidRPr="00E62EE6" w:rsidRDefault="006C5A45" w:rsidP="0069149B">
      <w:pPr>
        <w:pStyle w:val="Listenabsatz"/>
        <w:numPr>
          <w:ilvl w:val="0"/>
          <w:numId w:val="26"/>
        </w:numPr>
        <w:rPr>
          <w:lang w:eastAsia="de-DE"/>
        </w:rPr>
      </w:pPr>
      <w:r w:rsidRPr="00E62EE6">
        <w:rPr>
          <w:lang w:eastAsia="de-DE"/>
        </w:rPr>
        <w:t xml:space="preserve">The Member State </w:t>
      </w:r>
      <w:r w:rsidR="00CB1F60" w:rsidRPr="00E62EE6">
        <w:rPr>
          <w:lang w:eastAsia="de-DE"/>
        </w:rPr>
        <w:t xml:space="preserve">with in-house equipment and competence </w:t>
      </w:r>
      <w:r w:rsidRPr="00E62EE6">
        <w:rPr>
          <w:lang w:eastAsia="de-DE"/>
        </w:rPr>
        <w:t>will</w:t>
      </w:r>
      <w:r w:rsidR="00C66742" w:rsidRPr="00E62EE6">
        <w:rPr>
          <w:lang w:eastAsia="de-DE"/>
        </w:rPr>
        <w:t xml:space="preserve"> </w:t>
      </w:r>
      <w:r w:rsidR="00CB1F60" w:rsidRPr="00E62EE6">
        <w:rPr>
          <w:lang w:eastAsia="de-DE"/>
        </w:rPr>
        <w:t xml:space="preserve">have a </w:t>
      </w:r>
      <w:r w:rsidR="00C52A92" w:rsidRPr="00E62EE6">
        <w:rPr>
          <w:lang w:eastAsia="de-DE"/>
        </w:rPr>
        <w:t xml:space="preserve">better </w:t>
      </w:r>
      <w:r w:rsidR="00C66742" w:rsidRPr="00E62EE6">
        <w:rPr>
          <w:lang w:eastAsia="de-DE"/>
        </w:rPr>
        <w:t>c</w:t>
      </w:r>
      <w:r w:rsidR="00670988" w:rsidRPr="00E62EE6">
        <w:rPr>
          <w:lang w:eastAsia="de-DE"/>
        </w:rPr>
        <w:t>ontrol over the security</w:t>
      </w:r>
      <w:r w:rsidR="00C01C49" w:rsidRPr="00E62EE6">
        <w:rPr>
          <w:lang w:eastAsia="de-DE"/>
        </w:rPr>
        <w:t xml:space="preserve"> </w:t>
      </w:r>
      <w:r w:rsidR="00CB1F60" w:rsidRPr="00E62EE6">
        <w:rPr>
          <w:lang w:eastAsia="de-DE"/>
        </w:rPr>
        <w:t xml:space="preserve">and </w:t>
      </w:r>
      <w:r w:rsidR="00C01C49" w:rsidRPr="00E62EE6">
        <w:rPr>
          <w:lang w:eastAsia="de-DE"/>
        </w:rPr>
        <w:t xml:space="preserve">the </w:t>
      </w:r>
      <w:r w:rsidRPr="00E62EE6">
        <w:rPr>
          <w:lang w:eastAsia="de-DE"/>
        </w:rPr>
        <w:t>infrastructure.</w:t>
      </w:r>
    </w:p>
    <w:p w:rsidR="0047203D" w:rsidRPr="00E62EE6" w:rsidRDefault="00156B99" w:rsidP="00056756">
      <w:pPr>
        <w:pStyle w:val="berschrift2"/>
      </w:pPr>
      <w:bookmarkStart w:id="84" w:name="_Toc473302038"/>
      <w:r w:rsidRPr="00E62EE6">
        <w:t>Videoconferencing in courtrooms</w:t>
      </w:r>
      <w:bookmarkEnd w:id="84"/>
    </w:p>
    <w:p w:rsidR="00156B99" w:rsidRPr="00E62EE6" w:rsidRDefault="008E74C3" w:rsidP="00156B99">
      <w:pPr>
        <w:rPr>
          <w:lang w:eastAsia="de-DE"/>
        </w:rPr>
      </w:pPr>
      <w:r w:rsidRPr="00E62EE6">
        <w:rPr>
          <w:lang w:eastAsia="de-DE"/>
        </w:rPr>
        <w:t>T</w:t>
      </w:r>
      <w:r w:rsidR="00156B99" w:rsidRPr="00E62EE6">
        <w:rPr>
          <w:lang w:eastAsia="de-DE"/>
        </w:rPr>
        <w:t>oday's courts are modern and digital technologies</w:t>
      </w:r>
      <w:r w:rsidRPr="00E62EE6">
        <w:rPr>
          <w:lang w:eastAsia="de-DE"/>
        </w:rPr>
        <w:t xml:space="preserve"> are</w:t>
      </w:r>
      <w:r w:rsidR="00156B99" w:rsidRPr="00E62EE6">
        <w:rPr>
          <w:lang w:eastAsia="de-DE"/>
        </w:rPr>
        <w:t xml:space="preserve"> common. It is expected that one can connect their laptop or tablet to view and present images and documents in a case or negotiation, in both the courtroom and </w:t>
      </w:r>
      <w:r w:rsidRPr="00E62EE6">
        <w:rPr>
          <w:lang w:eastAsia="de-DE"/>
        </w:rPr>
        <w:t>by</w:t>
      </w:r>
      <w:r w:rsidR="00156B99" w:rsidRPr="00E62EE6">
        <w:rPr>
          <w:lang w:eastAsia="de-DE"/>
        </w:rPr>
        <w:t xml:space="preserve"> the other party, participating by videoconference.</w:t>
      </w:r>
    </w:p>
    <w:p w:rsidR="001276A4" w:rsidRPr="00E62EE6" w:rsidRDefault="001276A4" w:rsidP="00056756">
      <w:pPr>
        <w:pStyle w:val="berschrift3"/>
      </w:pPr>
      <w:bookmarkStart w:id="85" w:name="_Toc473302039"/>
      <w:r w:rsidRPr="00E62EE6">
        <w:t>Presentation Layout</w:t>
      </w:r>
      <w:r w:rsidR="00322AE7" w:rsidRPr="00E62EE6">
        <w:t xml:space="preserve"> – picture in picture</w:t>
      </w:r>
      <w:bookmarkEnd w:id="85"/>
    </w:p>
    <w:p w:rsidR="00D6293A" w:rsidRPr="00E62EE6" w:rsidRDefault="00D6293A" w:rsidP="00DF1D7F">
      <w:pPr>
        <w:rPr>
          <w:lang w:eastAsia="de-DE"/>
        </w:rPr>
      </w:pPr>
      <w:r w:rsidRPr="00E62EE6">
        <w:rPr>
          <w:lang w:eastAsia="de-DE"/>
        </w:rPr>
        <w:t>Digita</w:t>
      </w:r>
      <w:r w:rsidR="0041154A" w:rsidRPr="00E62EE6">
        <w:rPr>
          <w:lang w:eastAsia="de-DE"/>
        </w:rPr>
        <w:t>l presentations like PowerPoint/</w:t>
      </w:r>
      <w:r w:rsidRPr="00E62EE6">
        <w:rPr>
          <w:lang w:eastAsia="de-DE"/>
        </w:rPr>
        <w:t>Keynote or similar should be able to be send by the video</w:t>
      </w:r>
      <w:r w:rsidR="006C5A45" w:rsidRPr="00E62EE6">
        <w:rPr>
          <w:lang w:eastAsia="de-DE"/>
        </w:rPr>
        <w:t>conference</w:t>
      </w:r>
      <w:r w:rsidRPr="00E62EE6">
        <w:rPr>
          <w:lang w:eastAsia="de-DE"/>
        </w:rPr>
        <w:t xml:space="preserve"> system, as picture in picture, in accordance with the de facto standard.</w:t>
      </w:r>
    </w:p>
    <w:p w:rsidR="00DF1D7F" w:rsidRPr="00E62EE6" w:rsidRDefault="00DF1D7F" w:rsidP="00DF1D7F">
      <w:pPr>
        <w:rPr>
          <w:lang w:eastAsia="de-DE"/>
        </w:rPr>
      </w:pPr>
      <w:r w:rsidRPr="00E62EE6">
        <w:rPr>
          <w:i/>
          <w:lang w:eastAsia="de-DE"/>
        </w:rPr>
        <w:t>Recommendation</w:t>
      </w:r>
      <w:r w:rsidR="003048E3" w:rsidRPr="00E62EE6">
        <w:rPr>
          <w:i/>
          <w:lang w:eastAsia="de-DE"/>
        </w:rPr>
        <w:t>s</w:t>
      </w:r>
      <w:r w:rsidRPr="00E62EE6">
        <w:rPr>
          <w:lang w:eastAsia="de-DE"/>
        </w:rPr>
        <w:t>:</w:t>
      </w:r>
    </w:p>
    <w:p w:rsidR="00DF1D7F" w:rsidRPr="00E62EE6" w:rsidRDefault="00D6293A" w:rsidP="0069149B">
      <w:pPr>
        <w:pStyle w:val="Listenabsatz"/>
        <w:numPr>
          <w:ilvl w:val="0"/>
          <w:numId w:val="26"/>
        </w:numPr>
        <w:rPr>
          <w:lang w:eastAsia="de-DE"/>
        </w:rPr>
      </w:pPr>
      <w:r w:rsidRPr="00E62EE6">
        <w:rPr>
          <w:lang w:eastAsia="de-DE"/>
        </w:rPr>
        <w:t>It is recommended that images can change the layout can be varied to not block or obstruct the presentation or image.</w:t>
      </w:r>
    </w:p>
    <w:p w:rsidR="00DF1D7F" w:rsidRPr="00E62EE6" w:rsidRDefault="003048E3" w:rsidP="00DF1D7F">
      <w:pPr>
        <w:rPr>
          <w:i/>
          <w:lang w:eastAsia="de-DE"/>
        </w:rPr>
      </w:pPr>
      <w:r w:rsidRPr="00E62EE6">
        <w:rPr>
          <w:i/>
          <w:lang w:eastAsia="de-DE"/>
        </w:rPr>
        <w:t>Benefits:</w:t>
      </w:r>
    </w:p>
    <w:p w:rsidR="00DF1D7F" w:rsidRPr="00E62EE6" w:rsidRDefault="00131B28" w:rsidP="0069149B">
      <w:pPr>
        <w:pStyle w:val="Listenabsatz"/>
        <w:numPr>
          <w:ilvl w:val="0"/>
          <w:numId w:val="26"/>
        </w:numPr>
        <w:rPr>
          <w:lang w:eastAsia="de-DE"/>
        </w:rPr>
      </w:pPr>
      <w:r w:rsidRPr="00E62EE6">
        <w:rPr>
          <w:lang w:eastAsia="de-DE"/>
        </w:rPr>
        <w:t>Depending on what is most important to show there are options to display the most important thing as a larger image</w:t>
      </w:r>
      <w:r w:rsidR="006C5A45" w:rsidRPr="00E62EE6">
        <w:rPr>
          <w:lang w:eastAsia="de-DE"/>
        </w:rPr>
        <w:t>.</w:t>
      </w:r>
    </w:p>
    <w:p w:rsidR="0041154A" w:rsidRPr="00E62EE6" w:rsidRDefault="0041154A" w:rsidP="00056756">
      <w:pPr>
        <w:pStyle w:val="berschrift2"/>
      </w:pPr>
      <w:bookmarkStart w:id="86" w:name="_Toc473302040"/>
      <w:r w:rsidRPr="00E62EE6">
        <w:t>Feeling of presence</w:t>
      </w:r>
      <w:bookmarkEnd w:id="86"/>
    </w:p>
    <w:p w:rsidR="0041154A" w:rsidRPr="00E62EE6" w:rsidRDefault="0041154A" w:rsidP="0041154A">
      <w:pPr>
        <w:rPr>
          <w:lang w:eastAsia="de-DE"/>
        </w:rPr>
      </w:pPr>
      <w:r w:rsidRPr="00E62EE6">
        <w:rPr>
          <w:lang w:eastAsia="de-DE"/>
        </w:rPr>
        <w:t>It is important that participants in a videoconference can get a sense of presence and that the image is centred on the person or persons participating in the meeting</w:t>
      </w:r>
      <w:r w:rsidR="004111CD">
        <w:rPr>
          <w:lang w:eastAsia="de-DE"/>
        </w:rPr>
        <w:t xml:space="preserve"> and </w:t>
      </w:r>
      <w:r w:rsidR="00AF13C2">
        <w:rPr>
          <w:lang w:eastAsia="de-DE"/>
        </w:rPr>
        <w:t xml:space="preserve">the image </w:t>
      </w:r>
      <w:r w:rsidR="00375BEB">
        <w:rPr>
          <w:lang w:eastAsia="de-DE"/>
        </w:rPr>
        <w:t>enables to observe the body language</w:t>
      </w:r>
      <w:r w:rsidR="00AF13C2">
        <w:rPr>
          <w:lang w:eastAsia="de-DE"/>
        </w:rPr>
        <w:t xml:space="preserve"> of the person speaking</w:t>
      </w:r>
      <w:r w:rsidR="00515675" w:rsidRPr="00E62EE6">
        <w:rPr>
          <w:lang w:eastAsia="de-DE"/>
        </w:rPr>
        <w:t>.</w:t>
      </w:r>
      <w:r w:rsidR="004111CD">
        <w:rPr>
          <w:lang w:eastAsia="de-DE"/>
        </w:rPr>
        <w:t xml:space="preserve"> </w:t>
      </w:r>
    </w:p>
    <w:p w:rsidR="0041154A" w:rsidRPr="00E62EE6" w:rsidRDefault="0041154A" w:rsidP="0041154A">
      <w:pPr>
        <w:rPr>
          <w:lang w:eastAsia="de-DE"/>
        </w:rPr>
      </w:pPr>
      <w:r w:rsidRPr="00E62EE6">
        <w:rPr>
          <w:i/>
          <w:lang w:eastAsia="de-DE"/>
        </w:rPr>
        <w:t>Recommendation</w:t>
      </w:r>
      <w:r w:rsidR="003048E3" w:rsidRPr="00E62EE6">
        <w:rPr>
          <w:i/>
          <w:lang w:eastAsia="de-DE"/>
        </w:rPr>
        <w:t>s</w:t>
      </w:r>
      <w:r w:rsidRPr="00E62EE6">
        <w:rPr>
          <w:lang w:eastAsia="de-DE"/>
        </w:rPr>
        <w:t>:</w:t>
      </w:r>
    </w:p>
    <w:p w:rsidR="0041154A" w:rsidRPr="00E62EE6" w:rsidRDefault="00465483" w:rsidP="0069149B">
      <w:pPr>
        <w:pStyle w:val="Listenabsatz"/>
        <w:numPr>
          <w:ilvl w:val="0"/>
          <w:numId w:val="26"/>
        </w:numPr>
        <w:rPr>
          <w:lang w:eastAsia="de-DE"/>
        </w:rPr>
      </w:pPr>
      <w:r w:rsidRPr="00E62EE6">
        <w:rPr>
          <w:lang w:eastAsia="de-DE"/>
        </w:rPr>
        <w:lastRenderedPageBreak/>
        <w:t>T</w:t>
      </w:r>
      <w:r w:rsidR="0041154A" w:rsidRPr="00E62EE6">
        <w:rPr>
          <w:lang w:eastAsia="de-DE"/>
        </w:rPr>
        <w:t xml:space="preserve">he camera </w:t>
      </w:r>
      <w:r w:rsidRPr="00E62EE6">
        <w:rPr>
          <w:lang w:eastAsia="de-DE"/>
        </w:rPr>
        <w:t xml:space="preserve">should be </w:t>
      </w:r>
      <w:r w:rsidR="0041154A" w:rsidRPr="00E62EE6">
        <w:rPr>
          <w:lang w:eastAsia="de-DE"/>
        </w:rPr>
        <w:t>placed as close as possible to the centre of the image on which the other party is presented. Sometimes it may be appropriate to use an additional camera to switch between if the room is large and there are many participants in the meeting.</w:t>
      </w:r>
    </w:p>
    <w:p w:rsidR="0041154A" w:rsidRPr="00E62EE6" w:rsidRDefault="003048E3" w:rsidP="0041154A">
      <w:pPr>
        <w:rPr>
          <w:i/>
          <w:lang w:eastAsia="de-DE"/>
        </w:rPr>
      </w:pPr>
      <w:r w:rsidRPr="00E62EE6">
        <w:rPr>
          <w:i/>
          <w:lang w:eastAsia="de-DE"/>
        </w:rPr>
        <w:t>Benefits:</w:t>
      </w:r>
    </w:p>
    <w:p w:rsidR="0041154A" w:rsidRPr="00E62EE6" w:rsidRDefault="0041154A" w:rsidP="0069149B">
      <w:pPr>
        <w:pStyle w:val="Listenabsatz"/>
        <w:numPr>
          <w:ilvl w:val="0"/>
          <w:numId w:val="26"/>
        </w:numPr>
        <w:rPr>
          <w:lang w:eastAsia="de-DE"/>
        </w:rPr>
      </w:pPr>
      <w:r w:rsidRPr="00E62EE6">
        <w:rPr>
          <w:lang w:eastAsia="de-DE"/>
        </w:rPr>
        <w:t>The advantage is that meeting participants have a greater sense of presence and the ambition is that the experience should be equivalent to a regular meeting as far as possible.</w:t>
      </w:r>
    </w:p>
    <w:p w:rsidR="00465483" w:rsidRPr="00E62EE6" w:rsidRDefault="00465483" w:rsidP="00056756">
      <w:pPr>
        <w:pStyle w:val="berschrift2"/>
      </w:pPr>
      <w:bookmarkStart w:id="87" w:name="_Toc473302041"/>
      <w:r w:rsidRPr="00E62EE6">
        <w:t>The design of the room is the basis of the videoconference quality</w:t>
      </w:r>
      <w:bookmarkEnd w:id="87"/>
      <w:r w:rsidRPr="00E62EE6">
        <w:t xml:space="preserve"> </w:t>
      </w:r>
    </w:p>
    <w:p w:rsidR="00465483" w:rsidRPr="00E62EE6" w:rsidRDefault="00465483" w:rsidP="00465483">
      <w:pPr>
        <w:rPr>
          <w:lang w:eastAsia="de-DE"/>
        </w:rPr>
      </w:pPr>
      <w:r w:rsidRPr="00E62EE6">
        <w:rPr>
          <w:lang w:eastAsia="de-DE"/>
        </w:rPr>
        <w:t>In a modern court room equipped with videoconference there are special requirements for the technology to function at its best. Good acoustics is a very important part in a video conference call. Equally important is lighting.</w:t>
      </w:r>
    </w:p>
    <w:p w:rsidR="00465483" w:rsidRPr="00E62EE6" w:rsidRDefault="00465483" w:rsidP="0041154A">
      <w:pPr>
        <w:rPr>
          <w:lang w:eastAsia="de-DE"/>
        </w:rPr>
      </w:pPr>
    </w:p>
    <w:p w:rsidR="0041154A" w:rsidRPr="00E62EE6" w:rsidRDefault="0041154A" w:rsidP="00056756">
      <w:pPr>
        <w:pStyle w:val="berschrift3"/>
      </w:pPr>
      <w:bookmarkStart w:id="88" w:name="_Toc473302042"/>
      <w:r w:rsidRPr="00E62EE6">
        <w:t>Acoustic</w:t>
      </w:r>
      <w:bookmarkEnd w:id="88"/>
      <w:r w:rsidRPr="00E62EE6">
        <w:t xml:space="preserve"> </w:t>
      </w:r>
    </w:p>
    <w:p w:rsidR="00EE16DD" w:rsidRPr="00E62EE6" w:rsidRDefault="00EE16DD" w:rsidP="00EE16DD">
      <w:pPr>
        <w:rPr>
          <w:lang w:eastAsia="de-DE"/>
        </w:rPr>
      </w:pPr>
      <w:r w:rsidRPr="00E62EE6">
        <w:rPr>
          <w:lang w:eastAsia="de-DE"/>
        </w:rPr>
        <w:t>Good acoustics in a courtroom may be accomplished in a number of ways and should be studied on a case to case basis.</w:t>
      </w:r>
      <w:r w:rsidR="005770EB" w:rsidRPr="00E62EE6">
        <w:rPr>
          <w:lang w:eastAsia="de-DE"/>
        </w:rPr>
        <w:t xml:space="preserve"> </w:t>
      </w:r>
      <w:r w:rsidR="008E74C3" w:rsidRPr="00E62EE6">
        <w:rPr>
          <w:lang w:eastAsia="de-DE"/>
        </w:rPr>
        <w:t>A court room</w:t>
      </w:r>
      <w:r w:rsidR="0051379B" w:rsidRPr="00E62EE6">
        <w:rPr>
          <w:lang w:eastAsia="de-DE"/>
        </w:rPr>
        <w:t>’</w:t>
      </w:r>
      <w:r w:rsidR="008E74C3" w:rsidRPr="00E62EE6">
        <w:rPr>
          <w:lang w:eastAsia="de-DE"/>
        </w:rPr>
        <w:t>s acoustics includes consideration of reverberation, sound absorption, sound diffusion and speech perception”</w:t>
      </w:r>
    </w:p>
    <w:p w:rsidR="0041154A" w:rsidRPr="00375BEB" w:rsidRDefault="0041154A" w:rsidP="00056756">
      <w:pPr>
        <w:pStyle w:val="berschrift4"/>
      </w:pPr>
      <w:r w:rsidRPr="00375BEB">
        <w:t>Reverberation time</w:t>
      </w:r>
    </w:p>
    <w:p w:rsidR="0041154A" w:rsidRPr="00E62EE6" w:rsidRDefault="0041154A" w:rsidP="0041154A">
      <w:pPr>
        <w:rPr>
          <w:lang w:eastAsia="de-DE"/>
        </w:rPr>
      </w:pPr>
      <w:r w:rsidRPr="00E62EE6">
        <w:rPr>
          <w:lang w:eastAsia="de-DE"/>
        </w:rPr>
        <w:t>Reverberation time means the time it takes for the sound pressure level, in a room, to drop to 60 dB after the source of the sound has become silent.</w:t>
      </w:r>
    </w:p>
    <w:p w:rsidR="0041154A" w:rsidRPr="00375BEB" w:rsidRDefault="0041154A" w:rsidP="00056756">
      <w:pPr>
        <w:pStyle w:val="berschrift4"/>
      </w:pPr>
      <w:r w:rsidRPr="00375BEB">
        <w:t xml:space="preserve">Sound </w:t>
      </w:r>
      <w:r w:rsidR="006260CF" w:rsidRPr="00375BEB">
        <w:t>Absorption</w:t>
      </w:r>
    </w:p>
    <w:p w:rsidR="00375BEB" w:rsidRDefault="00375BEB" w:rsidP="00375BEB">
      <w:pPr>
        <w:rPr>
          <w:lang w:eastAsia="de-DE"/>
        </w:rPr>
      </w:pPr>
      <w:r>
        <w:rPr>
          <w:lang w:eastAsia="de-DE"/>
        </w:rPr>
        <w:t xml:space="preserve">The sound absorption affects how sound behaves in a room. </w:t>
      </w:r>
      <w:r w:rsidR="001A5FF6">
        <w:t xml:space="preserve">When a sound wave meets a room surface, the sound energy is </w:t>
      </w:r>
      <w:r w:rsidR="00CE30B8">
        <w:t>reflected</w:t>
      </w:r>
      <w:r w:rsidR="001A5FF6">
        <w:t>, absorbed or transmitted through the material. The sound quality in a room is determined by the sound absorption, room layout and the materials used in the room.</w:t>
      </w:r>
      <w:r>
        <w:rPr>
          <w:lang w:eastAsia="de-DE"/>
        </w:rPr>
        <w:t xml:space="preserve"> </w:t>
      </w:r>
    </w:p>
    <w:p w:rsidR="00375BEB" w:rsidRDefault="00375BEB" w:rsidP="00375BEB">
      <w:pPr>
        <w:rPr>
          <w:lang w:eastAsia="de-DE"/>
        </w:rPr>
      </w:pPr>
      <w:r>
        <w:rPr>
          <w:lang w:eastAsia="de-DE"/>
        </w:rPr>
        <w:t xml:space="preserve">Sound absorption means a material's ability to absorb sound. With the help of sound absorption in different materials, the sound pressure level will be affected so that a comfortable sound environment is created. It creates the necessary prerequisites so that people and technology can work together. </w:t>
      </w:r>
      <w:r w:rsidR="004E2032">
        <w:t>Correct amount and correctly distributed</w:t>
      </w:r>
      <w:r>
        <w:rPr>
          <w:lang w:eastAsia="de-DE"/>
        </w:rPr>
        <w:t xml:space="preserve"> absorption, increases speech intelligibility, reduces reverberation (echo), and makes the electroacoustic installation easier. </w:t>
      </w:r>
    </w:p>
    <w:p w:rsidR="0041154A" w:rsidRPr="00E62EE6" w:rsidRDefault="0041154A" w:rsidP="00375BEB">
      <w:pPr>
        <w:rPr>
          <w:lang w:eastAsia="de-DE"/>
        </w:rPr>
      </w:pPr>
      <w:r w:rsidRPr="00E62EE6">
        <w:rPr>
          <w:lang w:eastAsia="de-DE"/>
        </w:rPr>
        <w:t>This parameter is given in percent form or decimal format where 100% is the maximum practicable sound absorption and 0% is total reflection. All materials have some form of sound absorption.</w:t>
      </w:r>
    </w:p>
    <w:p w:rsidR="0041154A" w:rsidRPr="00375BEB" w:rsidRDefault="0041154A" w:rsidP="00056756">
      <w:pPr>
        <w:pStyle w:val="berschrift4"/>
      </w:pPr>
      <w:r w:rsidRPr="00375BEB">
        <w:t xml:space="preserve">Sound </w:t>
      </w:r>
      <w:r w:rsidR="00356D05" w:rsidRPr="00375BEB">
        <w:t>Diffusion</w:t>
      </w:r>
    </w:p>
    <w:p w:rsidR="0041154A" w:rsidRPr="00E62EE6" w:rsidRDefault="0041154A" w:rsidP="0041154A">
      <w:pPr>
        <w:rPr>
          <w:lang w:eastAsia="de-DE"/>
        </w:rPr>
      </w:pPr>
      <w:r w:rsidRPr="00E62EE6">
        <w:rPr>
          <w:lang w:eastAsia="de-DE"/>
        </w:rPr>
        <w:t xml:space="preserve">Sound diffusion means a surface's ability to break up the incident sound in different directions. In some cases, </w:t>
      </w:r>
      <w:r w:rsidR="00281866" w:rsidRPr="00E62EE6">
        <w:rPr>
          <w:lang w:eastAsia="de-DE"/>
        </w:rPr>
        <w:t>a surface</w:t>
      </w:r>
      <w:r w:rsidRPr="00E62EE6">
        <w:rPr>
          <w:lang w:eastAsia="de-DE"/>
        </w:rPr>
        <w:t xml:space="preserve"> that is</w:t>
      </w:r>
      <w:r w:rsidR="004E2032">
        <w:t xml:space="preserve"> </w:t>
      </w:r>
      <w:r w:rsidR="005A26F5">
        <w:t xml:space="preserve">perceived </w:t>
      </w:r>
      <w:r w:rsidR="005A26F5" w:rsidRPr="00E62EE6">
        <w:rPr>
          <w:lang w:eastAsia="de-DE"/>
        </w:rPr>
        <w:t>as</w:t>
      </w:r>
      <w:r w:rsidRPr="00E62EE6">
        <w:rPr>
          <w:lang w:eastAsia="de-DE"/>
        </w:rPr>
        <w:t xml:space="preserve"> </w:t>
      </w:r>
      <w:r w:rsidR="00375BEB" w:rsidRPr="00E62EE6">
        <w:rPr>
          <w:lang w:eastAsia="de-DE"/>
        </w:rPr>
        <w:t>plain</w:t>
      </w:r>
      <w:r w:rsidRPr="00E62EE6">
        <w:rPr>
          <w:lang w:eastAsia="de-DE"/>
        </w:rPr>
        <w:t xml:space="preserve"> has a function of diffusing for certain frequencies. Hard and plain material has generally very low diffusing characteristics in the </w:t>
      </w:r>
      <w:r w:rsidR="004E2032">
        <w:t>frequency range of speech</w:t>
      </w:r>
      <w:r w:rsidRPr="00E62EE6">
        <w:rPr>
          <w:lang w:eastAsia="de-DE"/>
        </w:rPr>
        <w:t>.</w:t>
      </w:r>
    </w:p>
    <w:p w:rsidR="0041154A" w:rsidRPr="00E62EE6" w:rsidRDefault="0041154A" w:rsidP="0041154A">
      <w:pPr>
        <w:rPr>
          <w:lang w:eastAsia="de-DE"/>
        </w:rPr>
      </w:pPr>
      <w:r w:rsidRPr="00E62EE6">
        <w:rPr>
          <w:lang w:eastAsia="de-DE"/>
        </w:rPr>
        <w:t>The diffusion is very important in rooms with short reverberation</w:t>
      </w:r>
      <w:r w:rsidR="004E2032">
        <w:rPr>
          <w:lang w:eastAsia="de-DE"/>
        </w:rPr>
        <w:t xml:space="preserve"> time</w:t>
      </w:r>
      <w:r w:rsidRPr="00E62EE6">
        <w:rPr>
          <w:lang w:eastAsia="de-DE"/>
        </w:rPr>
        <w:t xml:space="preserve">. </w:t>
      </w:r>
      <w:r w:rsidR="00C077A5" w:rsidRPr="00E62EE6">
        <w:rPr>
          <w:lang w:eastAsia="de-DE"/>
        </w:rPr>
        <w:t>A</w:t>
      </w:r>
      <w:r w:rsidRPr="00E62EE6">
        <w:rPr>
          <w:lang w:eastAsia="de-DE"/>
        </w:rPr>
        <w:t xml:space="preserve"> diffuse sound field reduces the risk of flutter echoes and annoying reflections from the wall surfaces without absorbers.</w:t>
      </w:r>
    </w:p>
    <w:p w:rsidR="0041154A" w:rsidRPr="00375BEB" w:rsidRDefault="0041154A" w:rsidP="00056756">
      <w:pPr>
        <w:pStyle w:val="berschrift4"/>
      </w:pPr>
      <w:bookmarkStart w:id="89" w:name="_Toc461025735"/>
      <w:r w:rsidRPr="00375BEB">
        <w:t>Speech</w:t>
      </w:r>
      <w:r w:rsidR="005A26F5">
        <w:t xml:space="preserve"> </w:t>
      </w:r>
      <w:bookmarkEnd w:id="89"/>
      <w:r w:rsidR="005A26F5">
        <w:t>i</w:t>
      </w:r>
      <w:r w:rsidR="00056F6F" w:rsidRPr="00375BEB">
        <w:t>ntelligibility</w:t>
      </w:r>
      <w:r w:rsidR="005A26F5">
        <w:t xml:space="preserve"> – </w:t>
      </w:r>
      <w:r w:rsidR="004E2032">
        <w:t>Speech Transmission Index</w:t>
      </w:r>
    </w:p>
    <w:p w:rsidR="00056F6F" w:rsidRPr="00E62EE6" w:rsidRDefault="004E2032" w:rsidP="006B1BC1">
      <w:pPr>
        <w:rPr>
          <w:lang w:eastAsia="de-DE"/>
        </w:rPr>
      </w:pPr>
      <w:r w:rsidRPr="004E2032">
        <w:rPr>
          <w:lang w:eastAsia="de-DE"/>
        </w:rPr>
        <w:t>Speech Transmission Index (STI) is an objective measure of speech transmission quality</w:t>
      </w:r>
      <w:r w:rsidR="006B1BC1" w:rsidRPr="00E62EE6">
        <w:rPr>
          <w:lang w:eastAsia="de-DE"/>
        </w:rPr>
        <w:t xml:space="preserve">. Speech intelligibility shouldn´t </w:t>
      </w:r>
      <w:r w:rsidR="00DD697D" w:rsidRPr="00E62EE6">
        <w:rPr>
          <w:lang w:eastAsia="de-DE"/>
        </w:rPr>
        <w:t>be mistaken wit</w:t>
      </w:r>
      <w:r w:rsidR="00C077A5" w:rsidRPr="00E62EE6">
        <w:rPr>
          <w:lang w:eastAsia="de-DE"/>
        </w:rPr>
        <w:t>h</w:t>
      </w:r>
      <w:r w:rsidR="00DD697D" w:rsidRPr="00E62EE6">
        <w:rPr>
          <w:lang w:eastAsia="de-DE"/>
        </w:rPr>
        <w:t xml:space="preserve"> speech quality which is related to the quality of</w:t>
      </w:r>
      <w:r w:rsidR="006B1BC1" w:rsidRPr="00E62EE6">
        <w:rPr>
          <w:lang w:eastAsia="de-DE"/>
        </w:rPr>
        <w:t xml:space="preserve"> reproduce</w:t>
      </w:r>
      <w:r w:rsidR="00DD697D" w:rsidRPr="00E62EE6">
        <w:rPr>
          <w:lang w:eastAsia="de-DE"/>
        </w:rPr>
        <w:t>d</w:t>
      </w:r>
      <w:r w:rsidR="006B1BC1" w:rsidRPr="00E62EE6">
        <w:rPr>
          <w:lang w:eastAsia="de-DE"/>
        </w:rPr>
        <w:t xml:space="preserve"> speech signal</w:t>
      </w:r>
      <w:r w:rsidR="00DD697D" w:rsidRPr="00E62EE6">
        <w:rPr>
          <w:lang w:eastAsia="de-DE"/>
        </w:rPr>
        <w:t>s</w:t>
      </w:r>
      <w:r w:rsidR="006B1BC1" w:rsidRPr="00E62EE6">
        <w:rPr>
          <w:lang w:eastAsia="de-DE"/>
        </w:rPr>
        <w:t xml:space="preserve"> with respect to the amount of audible distortions.</w:t>
      </w:r>
    </w:p>
    <w:p w:rsidR="0041154A" w:rsidRPr="00E62EE6" w:rsidRDefault="006B1BC1" w:rsidP="0041154A">
      <w:pPr>
        <w:rPr>
          <w:lang w:eastAsia="de-DE"/>
        </w:rPr>
      </w:pPr>
      <w:r w:rsidRPr="00E62EE6">
        <w:rPr>
          <w:lang w:eastAsia="de-DE"/>
        </w:rPr>
        <w:lastRenderedPageBreak/>
        <w:t>Intelligibility</w:t>
      </w:r>
      <w:r w:rsidR="0041154A" w:rsidRPr="00E62EE6">
        <w:rPr>
          <w:lang w:eastAsia="de-DE"/>
        </w:rPr>
        <w:t xml:space="preserve"> of speech </w:t>
      </w:r>
      <w:r w:rsidR="00E977A7" w:rsidRPr="00E62EE6">
        <w:rPr>
          <w:lang w:eastAsia="de-DE"/>
        </w:rPr>
        <w:t>sound</w:t>
      </w:r>
      <w:r w:rsidR="0041154A" w:rsidRPr="00E62EE6">
        <w:rPr>
          <w:lang w:eastAsia="de-DE"/>
        </w:rPr>
        <w:t xml:space="preserve"> is a measure of how the spoken information is affected by interference from reflections in the room during the sound path from the speakers to the listener. The scale below is used to rate speech intelligibility and is abbreviated STI (Speech Transmission Index) and is given in % or in decimal form with the names of the intervals in the table below</w:t>
      </w:r>
      <w:r w:rsidR="00515675" w:rsidRPr="00E62EE6">
        <w:rPr>
          <w:lang w:eastAsia="de-DE"/>
        </w:rPr>
        <w:t>.</w:t>
      </w:r>
    </w:p>
    <w:tbl>
      <w:tblPr>
        <w:tblStyle w:val="Tabellenraster"/>
        <w:tblW w:w="0" w:type="auto"/>
        <w:tblInd w:w="108" w:type="dxa"/>
        <w:tblLook w:val="04A0" w:firstRow="1" w:lastRow="0" w:firstColumn="1" w:lastColumn="0" w:noHBand="0" w:noVBand="1"/>
      </w:tblPr>
      <w:tblGrid>
        <w:gridCol w:w="1560"/>
        <w:gridCol w:w="1502"/>
        <w:gridCol w:w="1502"/>
        <w:gridCol w:w="1503"/>
        <w:gridCol w:w="1502"/>
        <w:gridCol w:w="1503"/>
      </w:tblGrid>
      <w:tr w:rsidR="0041154A" w:rsidRPr="00E62EE6" w:rsidTr="00356D05">
        <w:tc>
          <w:tcPr>
            <w:tcW w:w="1560" w:type="dxa"/>
          </w:tcPr>
          <w:p w:rsidR="0041154A" w:rsidRPr="00E62EE6" w:rsidRDefault="0041154A" w:rsidP="00465483">
            <w:pPr>
              <w:rPr>
                <w:b/>
                <w:lang w:eastAsia="de-DE"/>
              </w:rPr>
            </w:pPr>
            <w:r w:rsidRPr="00E62EE6">
              <w:rPr>
                <w:b/>
                <w:lang w:eastAsia="de-DE"/>
              </w:rPr>
              <w:t>STI (decimal)</w:t>
            </w:r>
          </w:p>
        </w:tc>
        <w:tc>
          <w:tcPr>
            <w:tcW w:w="1502" w:type="dxa"/>
          </w:tcPr>
          <w:p w:rsidR="0041154A" w:rsidRPr="00E62EE6" w:rsidRDefault="0041154A" w:rsidP="00465483">
            <w:pPr>
              <w:rPr>
                <w:lang w:eastAsia="de-DE"/>
              </w:rPr>
            </w:pPr>
            <w:r w:rsidRPr="00E62EE6">
              <w:rPr>
                <w:lang w:eastAsia="de-DE"/>
              </w:rPr>
              <w:t>0-0,3</w:t>
            </w:r>
          </w:p>
        </w:tc>
        <w:tc>
          <w:tcPr>
            <w:tcW w:w="1502" w:type="dxa"/>
          </w:tcPr>
          <w:p w:rsidR="0041154A" w:rsidRPr="00E62EE6" w:rsidRDefault="0041154A" w:rsidP="00465483">
            <w:pPr>
              <w:rPr>
                <w:lang w:eastAsia="de-DE"/>
              </w:rPr>
            </w:pPr>
            <w:r w:rsidRPr="00E62EE6">
              <w:rPr>
                <w:lang w:eastAsia="de-DE"/>
              </w:rPr>
              <w:t>0.3-0,45</w:t>
            </w:r>
          </w:p>
        </w:tc>
        <w:tc>
          <w:tcPr>
            <w:tcW w:w="1503" w:type="dxa"/>
          </w:tcPr>
          <w:p w:rsidR="0041154A" w:rsidRPr="00E62EE6" w:rsidRDefault="0041154A" w:rsidP="00465483">
            <w:pPr>
              <w:rPr>
                <w:lang w:eastAsia="de-DE"/>
              </w:rPr>
            </w:pPr>
            <w:r w:rsidRPr="00E62EE6">
              <w:rPr>
                <w:lang w:eastAsia="de-DE"/>
              </w:rPr>
              <w:t>0,45-0,6</w:t>
            </w:r>
          </w:p>
        </w:tc>
        <w:tc>
          <w:tcPr>
            <w:tcW w:w="1502" w:type="dxa"/>
          </w:tcPr>
          <w:p w:rsidR="0041154A" w:rsidRPr="00E62EE6" w:rsidRDefault="0041154A" w:rsidP="00465483">
            <w:pPr>
              <w:rPr>
                <w:lang w:eastAsia="de-DE"/>
              </w:rPr>
            </w:pPr>
            <w:r w:rsidRPr="00E62EE6">
              <w:rPr>
                <w:lang w:eastAsia="de-DE"/>
              </w:rPr>
              <w:t>0,6-0,75</w:t>
            </w:r>
          </w:p>
        </w:tc>
        <w:tc>
          <w:tcPr>
            <w:tcW w:w="1503" w:type="dxa"/>
          </w:tcPr>
          <w:p w:rsidR="0041154A" w:rsidRPr="00E62EE6" w:rsidRDefault="0041154A" w:rsidP="00465483">
            <w:pPr>
              <w:rPr>
                <w:lang w:eastAsia="de-DE"/>
              </w:rPr>
            </w:pPr>
            <w:r w:rsidRPr="00E62EE6">
              <w:rPr>
                <w:lang w:eastAsia="de-DE"/>
              </w:rPr>
              <w:t>0,75-1,0</w:t>
            </w:r>
          </w:p>
        </w:tc>
      </w:tr>
      <w:tr w:rsidR="0041154A" w:rsidRPr="00E62EE6" w:rsidTr="00356D05">
        <w:tc>
          <w:tcPr>
            <w:tcW w:w="1560" w:type="dxa"/>
          </w:tcPr>
          <w:p w:rsidR="0041154A" w:rsidRPr="00E62EE6" w:rsidRDefault="0041154A" w:rsidP="00465483">
            <w:pPr>
              <w:rPr>
                <w:b/>
                <w:lang w:eastAsia="de-DE"/>
              </w:rPr>
            </w:pPr>
            <w:r w:rsidRPr="00E62EE6">
              <w:rPr>
                <w:b/>
                <w:lang w:eastAsia="de-DE"/>
              </w:rPr>
              <w:t>STI (percent)</w:t>
            </w:r>
          </w:p>
        </w:tc>
        <w:tc>
          <w:tcPr>
            <w:tcW w:w="1502" w:type="dxa"/>
          </w:tcPr>
          <w:p w:rsidR="0041154A" w:rsidRPr="00E62EE6" w:rsidRDefault="0041154A" w:rsidP="00465483">
            <w:pPr>
              <w:rPr>
                <w:lang w:eastAsia="de-DE"/>
              </w:rPr>
            </w:pPr>
            <w:r w:rsidRPr="00E62EE6">
              <w:rPr>
                <w:lang w:eastAsia="de-DE"/>
              </w:rPr>
              <w:t>0-30%</w:t>
            </w:r>
          </w:p>
        </w:tc>
        <w:tc>
          <w:tcPr>
            <w:tcW w:w="1502" w:type="dxa"/>
          </w:tcPr>
          <w:p w:rsidR="0041154A" w:rsidRPr="00E62EE6" w:rsidRDefault="0041154A" w:rsidP="00465483">
            <w:pPr>
              <w:rPr>
                <w:lang w:eastAsia="de-DE"/>
              </w:rPr>
            </w:pPr>
            <w:r w:rsidRPr="00E62EE6">
              <w:rPr>
                <w:lang w:eastAsia="de-DE"/>
              </w:rPr>
              <w:t>30-45%</w:t>
            </w:r>
          </w:p>
        </w:tc>
        <w:tc>
          <w:tcPr>
            <w:tcW w:w="1503" w:type="dxa"/>
          </w:tcPr>
          <w:p w:rsidR="0041154A" w:rsidRPr="00E62EE6" w:rsidRDefault="0041154A" w:rsidP="00465483">
            <w:pPr>
              <w:rPr>
                <w:lang w:eastAsia="de-DE"/>
              </w:rPr>
            </w:pPr>
            <w:r w:rsidRPr="00E62EE6">
              <w:rPr>
                <w:lang w:eastAsia="de-DE"/>
              </w:rPr>
              <w:t>45-60%</w:t>
            </w:r>
          </w:p>
        </w:tc>
        <w:tc>
          <w:tcPr>
            <w:tcW w:w="1502" w:type="dxa"/>
          </w:tcPr>
          <w:p w:rsidR="0041154A" w:rsidRPr="00E62EE6" w:rsidRDefault="0041154A" w:rsidP="00465483">
            <w:pPr>
              <w:rPr>
                <w:lang w:eastAsia="de-DE"/>
              </w:rPr>
            </w:pPr>
            <w:r w:rsidRPr="00E62EE6">
              <w:rPr>
                <w:lang w:eastAsia="de-DE"/>
              </w:rPr>
              <w:t>60-75%</w:t>
            </w:r>
          </w:p>
        </w:tc>
        <w:tc>
          <w:tcPr>
            <w:tcW w:w="1503" w:type="dxa"/>
          </w:tcPr>
          <w:p w:rsidR="0041154A" w:rsidRPr="00E62EE6" w:rsidRDefault="0041154A" w:rsidP="00465483">
            <w:pPr>
              <w:rPr>
                <w:lang w:eastAsia="de-DE"/>
              </w:rPr>
            </w:pPr>
            <w:r w:rsidRPr="00E62EE6">
              <w:rPr>
                <w:lang w:eastAsia="de-DE"/>
              </w:rPr>
              <w:t>75-100%</w:t>
            </w:r>
          </w:p>
        </w:tc>
      </w:tr>
      <w:tr w:rsidR="0041154A" w:rsidRPr="00E62EE6" w:rsidTr="00356D05">
        <w:tc>
          <w:tcPr>
            <w:tcW w:w="1560" w:type="dxa"/>
          </w:tcPr>
          <w:p w:rsidR="0041154A" w:rsidRPr="00E62EE6" w:rsidRDefault="0041154A" w:rsidP="00465483">
            <w:pPr>
              <w:rPr>
                <w:b/>
                <w:lang w:eastAsia="de-DE"/>
              </w:rPr>
            </w:pPr>
            <w:r w:rsidRPr="00E62EE6">
              <w:rPr>
                <w:b/>
                <w:lang w:eastAsia="de-DE"/>
              </w:rPr>
              <w:t>Term</w:t>
            </w:r>
          </w:p>
        </w:tc>
        <w:tc>
          <w:tcPr>
            <w:tcW w:w="1502" w:type="dxa"/>
          </w:tcPr>
          <w:p w:rsidR="0041154A" w:rsidRPr="00E62EE6" w:rsidRDefault="0041154A" w:rsidP="00465483">
            <w:pPr>
              <w:rPr>
                <w:lang w:eastAsia="de-DE"/>
              </w:rPr>
            </w:pPr>
            <w:r w:rsidRPr="00E62EE6">
              <w:rPr>
                <w:lang w:eastAsia="de-DE"/>
              </w:rPr>
              <w:t>Bad</w:t>
            </w:r>
          </w:p>
        </w:tc>
        <w:tc>
          <w:tcPr>
            <w:tcW w:w="1502" w:type="dxa"/>
          </w:tcPr>
          <w:p w:rsidR="0041154A" w:rsidRPr="00E62EE6" w:rsidRDefault="00E7430A" w:rsidP="00E7430A">
            <w:pPr>
              <w:rPr>
                <w:lang w:eastAsia="de-DE"/>
              </w:rPr>
            </w:pPr>
            <w:r>
              <w:rPr>
                <w:lang w:eastAsia="de-DE"/>
              </w:rPr>
              <w:t>Poor</w:t>
            </w:r>
          </w:p>
        </w:tc>
        <w:tc>
          <w:tcPr>
            <w:tcW w:w="1503" w:type="dxa"/>
          </w:tcPr>
          <w:p w:rsidR="0041154A" w:rsidRPr="00E62EE6" w:rsidRDefault="00E7430A" w:rsidP="00465483">
            <w:pPr>
              <w:rPr>
                <w:lang w:eastAsia="de-DE"/>
              </w:rPr>
            </w:pPr>
            <w:r>
              <w:rPr>
                <w:lang w:eastAsia="de-DE"/>
              </w:rPr>
              <w:t>Fair</w:t>
            </w:r>
          </w:p>
        </w:tc>
        <w:tc>
          <w:tcPr>
            <w:tcW w:w="1502" w:type="dxa"/>
          </w:tcPr>
          <w:p w:rsidR="0041154A" w:rsidRPr="00E62EE6" w:rsidRDefault="00E7430A" w:rsidP="00465483">
            <w:pPr>
              <w:rPr>
                <w:lang w:eastAsia="de-DE"/>
              </w:rPr>
            </w:pPr>
            <w:r>
              <w:rPr>
                <w:lang w:eastAsia="de-DE"/>
              </w:rPr>
              <w:t>Good</w:t>
            </w:r>
          </w:p>
        </w:tc>
        <w:tc>
          <w:tcPr>
            <w:tcW w:w="1503" w:type="dxa"/>
          </w:tcPr>
          <w:p w:rsidR="0041154A" w:rsidRPr="00E62EE6" w:rsidRDefault="0041154A" w:rsidP="00465483">
            <w:pPr>
              <w:rPr>
                <w:lang w:eastAsia="de-DE"/>
              </w:rPr>
            </w:pPr>
            <w:r w:rsidRPr="00E62EE6">
              <w:rPr>
                <w:lang w:eastAsia="de-DE"/>
              </w:rPr>
              <w:t>Excellent</w:t>
            </w:r>
          </w:p>
        </w:tc>
      </w:tr>
    </w:tbl>
    <w:p w:rsidR="0041154A" w:rsidRPr="00E62EE6" w:rsidRDefault="0041154A" w:rsidP="0041154A">
      <w:pPr>
        <w:rPr>
          <w:lang w:eastAsia="de-DE"/>
        </w:rPr>
      </w:pPr>
    </w:p>
    <w:p w:rsidR="00356D05" w:rsidRPr="00E62EE6" w:rsidRDefault="00356D05" w:rsidP="00056756">
      <w:pPr>
        <w:pStyle w:val="berschrift3"/>
      </w:pPr>
      <w:bookmarkStart w:id="90" w:name="_Toc473302043"/>
      <w:r w:rsidRPr="00E62EE6">
        <w:t>Acoustics in court rooms</w:t>
      </w:r>
      <w:bookmarkEnd w:id="90"/>
    </w:p>
    <w:p w:rsidR="005770EB" w:rsidRPr="00E62EE6" w:rsidRDefault="00356D05" w:rsidP="005770EB">
      <w:pPr>
        <w:rPr>
          <w:lang w:eastAsia="de-DE"/>
        </w:rPr>
      </w:pPr>
      <w:r w:rsidRPr="00E62EE6">
        <w:rPr>
          <w:lang w:eastAsia="de-DE"/>
        </w:rPr>
        <w:t>A</w:t>
      </w:r>
      <w:r w:rsidR="005770EB" w:rsidRPr="00E62EE6">
        <w:rPr>
          <w:lang w:eastAsia="de-DE"/>
        </w:rPr>
        <w:t xml:space="preserve"> modern equipped court rooms should have some kind of special sound absorption material to get a higher quality of sound.</w:t>
      </w:r>
    </w:p>
    <w:p w:rsidR="00356D05" w:rsidRPr="00E62EE6" w:rsidRDefault="00356D05" w:rsidP="00356D05">
      <w:pPr>
        <w:rPr>
          <w:lang w:eastAsia="de-DE"/>
        </w:rPr>
      </w:pPr>
      <w:r w:rsidRPr="00E62EE6">
        <w:rPr>
          <w:i/>
          <w:lang w:eastAsia="de-DE"/>
        </w:rPr>
        <w:t>Recommendations</w:t>
      </w:r>
      <w:r w:rsidRPr="00E62EE6">
        <w:rPr>
          <w:lang w:eastAsia="de-DE"/>
        </w:rPr>
        <w:t>:</w:t>
      </w:r>
    </w:p>
    <w:p w:rsidR="005770EB" w:rsidRPr="00E62EE6" w:rsidRDefault="00356D05" w:rsidP="0069149B">
      <w:pPr>
        <w:pStyle w:val="Listenabsatz"/>
        <w:numPr>
          <w:ilvl w:val="0"/>
          <w:numId w:val="26"/>
        </w:numPr>
        <w:rPr>
          <w:lang w:eastAsia="de-DE"/>
        </w:rPr>
      </w:pPr>
      <w:r w:rsidRPr="00E62EE6">
        <w:rPr>
          <w:lang w:eastAsia="de-DE"/>
        </w:rPr>
        <w:t>It is recommended</w:t>
      </w:r>
      <w:r w:rsidR="005770EB" w:rsidRPr="00E62EE6">
        <w:rPr>
          <w:lang w:eastAsia="de-DE"/>
        </w:rPr>
        <w:t xml:space="preserve"> that the </w:t>
      </w:r>
      <w:r w:rsidRPr="00E62EE6">
        <w:rPr>
          <w:lang w:eastAsia="de-DE"/>
        </w:rPr>
        <w:t xml:space="preserve">court </w:t>
      </w:r>
      <w:r w:rsidR="005770EB" w:rsidRPr="00E62EE6">
        <w:rPr>
          <w:lang w:eastAsia="de-DE"/>
        </w:rPr>
        <w:t>room with videoconference system have the right acoustic properties. To achieve a good quality of sound the reverberation time has to be considered. It is recommended that it is relatively short to create the best sound. Which can create issues with participants who are speaking quietly and therefore might require speech amplification. Speech amplification often involves an electro acoustic amplification with microphones and speakers.</w:t>
      </w:r>
    </w:p>
    <w:p w:rsidR="00356D05" w:rsidRPr="00E62EE6" w:rsidRDefault="00356D05" w:rsidP="0069149B">
      <w:pPr>
        <w:pStyle w:val="Listenabsatz"/>
        <w:numPr>
          <w:ilvl w:val="0"/>
          <w:numId w:val="26"/>
        </w:numPr>
        <w:rPr>
          <w:lang w:eastAsia="de-DE"/>
        </w:rPr>
      </w:pPr>
      <w:r w:rsidRPr="00E62EE6">
        <w:rPr>
          <w:lang w:eastAsia="de-DE"/>
        </w:rPr>
        <w:t>As a guideline, a courtroom should have a reverberation time of about 0.4 to 0.5 seconds. The reverberation time is strongly linked to the room volume. Smaller rooms can be allowed to have a shorter reverberation time and the larger rooms a somewhat longer reverberation.</w:t>
      </w:r>
    </w:p>
    <w:p w:rsidR="005770EB" w:rsidRPr="00E62EE6" w:rsidRDefault="005770EB" w:rsidP="005770EB">
      <w:pPr>
        <w:rPr>
          <w:i/>
          <w:lang w:eastAsia="de-DE"/>
        </w:rPr>
      </w:pPr>
      <w:r w:rsidRPr="00E62EE6">
        <w:rPr>
          <w:i/>
          <w:lang w:eastAsia="de-DE"/>
        </w:rPr>
        <w:t>Benefits:</w:t>
      </w:r>
    </w:p>
    <w:p w:rsidR="005770EB" w:rsidRPr="00E62EE6" w:rsidRDefault="00891313" w:rsidP="0069149B">
      <w:pPr>
        <w:pStyle w:val="Listenabsatz"/>
        <w:numPr>
          <w:ilvl w:val="0"/>
          <w:numId w:val="27"/>
        </w:numPr>
        <w:rPr>
          <w:lang w:eastAsia="de-DE"/>
        </w:rPr>
      </w:pPr>
      <w:r w:rsidRPr="00E62EE6">
        <w:rPr>
          <w:lang w:eastAsia="de-DE"/>
        </w:rPr>
        <w:t>Good speech intelligibility</w:t>
      </w:r>
      <w:r w:rsidR="005770EB" w:rsidRPr="00E62EE6">
        <w:rPr>
          <w:lang w:eastAsia="de-DE"/>
        </w:rPr>
        <w:t xml:space="preserve"> is </w:t>
      </w:r>
      <w:r w:rsidR="00E7430A">
        <w:t>the key during</w:t>
      </w:r>
      <w:r w:rsidRPr="00E62EE6">
        <w:rPr>
          <w:lang w:eastAsia="de-DE"/>
        </w:rPr>
        <w:t xml:space="preserve"> video conference meetings</w:t>
      </w:r>
      <w:r w:rsidR="005770EB" w:rsidRPr="00E62EE6">
        <w:rPr>
          <w:lang w:eastAsia="de-DE"/>
        </w:rPr>
        <w:t>, and will giv</w:t>
      </w:r>
      <w:r w:rsidRPr="00E62EE6">
        <w:rPr>
          <w:lang w:eastAsia="de-DE"/>
        </w:rPr>
        <w:t xml:space="preserve">e more presence and hopefully </w:t>
      </w:r>
      <w:r w:rsidR="005770EB" w:rsidRPr="00E62EE6">
        <w:rPr>
          <w:lang w:eastAsia="de-DE"/>
        </w:rPr>
        <w:t>good video</w:t>
      </w:r>
      <w:r w:rsidRPr="00E62EE6">
        <w:rPr>
          <w:lang w:eastAsia="de-DE"/>
        </w:rPr>
        <w:t>conference</w:t>
      </w:r>
      <w:r w:rsidR="005770EB" w:rsidRPr="00E62EE6">
        <w:rPr>
          <w:lang w:eastAsia="de-DE"/>
        </w:rPr>
        <w:t xml:space="preserve"> meeting</w:t>
      </w:r>
      <w:r w:rsidRPr="00E62EE6">
        <w:rPr>
          <w:lang w:eastAsia="de-DE"/>
        </w:rPr>
        <w:t>s</w:t>
      </w:r>
      <w:r w:rsidR="005770EB" w:rsidRPr="00E62EE6">
        <w:rPr>
          <w:lang w:eastAsia="de-DE"/>
        </w:rPr>
        <w:t>.</w:t>
      </w:r>
    </w:p>
    <w:p w:rsidR="0041154A" w:rsidRPr="00E62EE6" w:rsidRDefault="0041154A" w:rsidP="00056756">
      <w:pPr>
        <w:pStyle w:val="berschrift2"/>
      </w:pPr>
      <w:bookmarkStart w:id="91" w:name="_Toc473302044"/>
      <w:r w:rsidRPr="00E62EE6">
        <w:t>Lighting environment</w:t>
      </w:r>
      <w:bookmarkEnd w:id="91"/>
      <w:r w:rsidRPr="00E62EE6">
        <w:t xml:space="preserve"> </w:t>
      </w:r>
    </w:p>
    <w:p w:rsidR="0041154A" w:rsidRPr="00E62EE6" w:rsidRDefault="0041154A" w:rsidP="0041154A">
      <w:pPr>
        <w:rPr>
          <w:lang w:eastAsia="de-DE"/>
        </w:rPr>
      </w:pPr>
      <w:r w:rsidRPr="00E62EE6">
        <w:rPr>
          <w:lang w:eastAsia="de-DE"/>
        </w:rPr>
        <w:t>It is important that the videoconference participants have correct lighting and from the right direction. One should also consider how well the participants face is shown compared to the background.</w:t>
      </w:r>
    </w:p>
    <w:p w:rsidR="003048E3" w:rsidRPr="00E62EE6" w:rsidRDefault="003048E3" w:rsidP="0041154A">
      <w:pPr>
        <w:rPr>
          <w:lang w:eastAsia="de-DE"/>
        </w:rPr>
      </w:pPr>
      <w:r w:rsidRPr="00E62EE6">
        <w:rPr>
          <w:i/>
          <w:lang w:eastAsia="de-DE"/>
        </w:rPr>
        <w:t>Recommendations</w:t>
      </w:r>
      <w:r w:rsidRPr="00E62EE6">
        <w:rPr>
          <w:lang w:eastAsia="de-DE"/>
        </w:rPr>
        <w:t>:</w:t>
      </w:r>
    </w:p>
    <w:p w:rsidR="0041154A" w:rsidRPr="00E62EE6" w:rsidRDefault="0041154A" w:rsidP="0069149B">
      <w:pPr>
        <w:pStyle w:val="Listenabsatz"/>
        <w:numPr>
          <w:ilvl w:val="0"/>
          <w:numId w:val="27"/>
        </w:numPr>
        <w:rPr>
          <w:lang w:eastAsia="de-DE"/>
        </w:rPr>
      </w:pPr>
      <w:r w:rsidRPr="00E62EE6">
        <w:rPr>
          <w:lang w:eastAsia="de-DE"/>
        </w:rPr>
        <w:t>The light should be a combination of both diffuse light and directional light to create the best conditions. The surface behind the participant should have a contrast corresponding to a reflectance value</w:t>
      </w:r>
      <w:r w:rsidRPr="00E62EE6">
        <w:t xml:space="preserve"> </w:t>
      </w:r>
      <w:r w:rsidRPr="00E62EE6">
        <w:rPr>
          <w:lang w:eastAsia="de-DE"/>
        </w:rPr>
        <w:t>that gives a clear image of the person. The background should be evenly illuminated.</w:t>
      </w:r>
    </w:p>
    <w:p w:rsidR="0041154A" w:rsidRPr="00E62EE6" w:rsidRDefault="0041154A" w:rsidP="0069149B">
      <w:pPr>
        <w:pStyle w:val="Listenabsatz"/>
        <w:numPr>
          <w:ilvl w:val="0"/>
          <w:numId w:val="27"/>
        </w:numPr>
        <w:rPr>
          <w:lang w:eastAsia="de-DE"/>
        </w:rPr>
      </w:pPr>
      <w:r w:rsidRPr="00E62EE6">
        <w:rPr>
          <w:lang w:eastAsia="de-DE"/>
        </w:rPr>
        <w:t>To create optimal conditions for the camera, the surfaces should not be completely white, red or yellowish and shadows and glare should be avoided.</w:t>
      </w:r>
    </w:p>
    <w:p w:rsidR="0041154A" w:rsidRPr="00E62EE6" w:rsidRDefault="003048E3" w:rsidP="0041154A">
      <w:pPr>
        <w:rPr>
          <w:i/>
          <w:lang w:eastAsia="de-DE"/>
        </w:rPr>
      </w:pPr>
      <w:r w:rsidRPr="00E62EE6">
        <w:rPr>
          <w:i/>
          <w:lang w:eastAsia="de-DE"/>
        </w:rPr>
        <w:t>Benefits:</w:t>
      </w:r>
    </w:p>
    <w:p w:rsidR="0041154A" w:rsidRPr="00E62EE6" w:rsidRDefault="0041154A" w:rsidP="0069149B">
      <w:pPr>
        <w:pStyle w:val="Listenabsatz"/>
        <w:numPr>
          <w:ilvl w:val="0"/>
          <w:numId w:val="28"/>
        </w:numPr>
        <w:rPr>
          <w:lang w:eastAsia="de-DE"/>
        </w:rPr>
      </w:pPr>
      <w:r w:rsidRPr="00E62EE6">
        <w:rPr>
          <w:lang w:eastAsia="de-DE"/>
        </w:rPr>
        <w:t>The right lighting and the right background gives more natural experience</w:t>
      </w:r>
      <w:r w:rsidR="006B0E91" w:rsidRPr="00E62EE6">
        <w:rPr>
          <w:lang w:eastAsia="de-DE"/>
        </w:rPr>
        <w:t>.</w:t>
      </w:r>
    </w:p>
    <w:p w:rsidR="005B5C1E" w:rsidRPr="00E62EE6" w:rsidRDefault="005B5C1E" w:rsidP="005B5C1E">
      <w:pPr>
        <w:pStyle w:val="berschrift1"/>
      </w:pPr>
      <w:bookmarkStart w:id="92" w:name="_Toc473302045"/>
      <w:r w:rsidRPr="00E62EE6">
        <w:lastRenderedPageBreak/>
        <w:t>Other practical recommendations</w:t>
      </w:r>
      <w:bookmarkEnd w:id="92"/>
    </w:p>
    <w:p w:rsidR="005B5C1E" w:rsidRPr="00E62EE6" w:rsidRDefault="005B5C1E" w:rsidP="005B5C1E">
      <w:r w:rsidRPr="00E62EE6">
        <w:t>Under this heading are collected other practical experiences and recommendations noted during the project work but not directly linked to the tests</w:t>
      </w:r>
      <w:r w:rsidR="006B0E91" w:rsidRPr="00E62EE6">
        <w:t>.</w:t>
      </w:r>
    </w:p>
    <w:p w:rsidR="008337FB" w:rsidRPr="00E62EE6" w:rsidRDefault="008337FB" w:rsidP="00056756">
      <w:pPr>
        <w:pStyle w:val="berschrift2"/>
      </w:pPr>
      <w:bookmarkStart w:id="93" w:name="_Toc473302046"/>
      <w:r w:rsidRPr="00E62EE6">
        <w:t>Organizational Videoconferencing</w:t>
      </w:r>
      <w:bookmarkEnd w:id="93"/>
    </w:p>
    <w:p w:rsidR="008337FB" w:rsidRPr="00E62EE6" w:rsidRDefault="003E5A4D" w:rsidP="008337FB">
      <w:pPr>
        <w:rPr>
          <w:lang w:eastAsia="de-DE"/>
        </w:rPr>
      </w:pPr>
      <w:r w:rsidRPr="00E62EE6">
        <w:rPr>
          <w:lang w:eastAsia="de-DE"/>
        </w:rPr>
        <w:t xml:space="preserve">When organisation a cross-border videoconference session </w:t>
      </w:r>
      <w:r w:rsidR="008337FB" w:rsidRPr="00E62EE6">
        <w:rPr>
          <w:lang w:eastAsia="de-DE"/>
        </w:rPr>
        <w:t xml:space="preserve">it can be hard to find the right person to </w:t>
      </w:r>
      <w:r w:rsidRPr="00E62EE6">
        <w:rPr>
          <w:lang w:eastAsia="de-DE"/>
        </w:rPr>
        <w:t xml:space="preserve">set and planning, </w:t>
      </w:r>
      <w:r w:rsidR="008337FB" w:rsidRPr="00E62EE6">
        <w:rPr>
          <w:lang w:eastAsia="de-DE"/>
        </w:rPr>
        <w:t>finding an agreed date/time, reserving the v</w:t>
      </w:r>
      <w:r w:rsidRPr="00E62EE6">
        <w:rPr>
          <w:lang w:eastAsia="de-DE"/>
        </w:rPr>
        <w:t>ideoconferencing facilities and</w:t>
      </w:r>
      <w:r w:rsidR="008337FB" w:rsidRPr="00E62EE6">
        <w:rPr>
          <w:lang w:eastAsia="de-DE"/>
        </w:rPr>
        <w:t xml:space="preserve"> if appropria</w:t>
      </w:r>
      <w:r w:rsidRPr="00E62EE6">
        <w:rPr>
          <w:lang w:eastAsia="de-DE"/>
        </w:rPr>
        <w:t>te, arranging technical staff. It often can take much more time than the call or proceeding</w:t>
      </w:r>
      <w:r w:rsidR="008337FB" w:rsidRPr="00E62EE6">
        <w:rPr>
          <w:lang w:eastAsia="de-DE"/>
        </w:rPr>
        <w:t xml:space="preserve"> itself.</w:t>
      </w:r>
    </w:p>
    <w:p w:rsidR="00147AEC" w:rsidRPr="00E62EE6" w:rsidRDefault="00147AEC" w:rsidP="00147AEC">
      <w:pPr>
        <w:rPr>
          <w:lang w:eastAsia="de-DE"/>
        </w:rPr>
      </w:pPr>
      <w:r w:rsidRPr="00E62EE6">
        <w:rPr>
          <w:i/>
          <w:lang w:eastAsia="de-DE"/>
        </w:rPr>
        <w:t>Recommendation</w:t>
      </w:r>
      <w:r w:rsidR="003048E3" w:rsidRPr="00E62EE6">
        <w:rPr>
          <w:i/>
          <w:lang w:eastAsia="de-DE"/>
        </w:rPr>
        <w:t>s</w:t>
      </w:r>
      <w:r w:rsidRPr="00E62EE6">
        <w:rPr>
          <w:lang w:eastAsia="de-DE"/>
        </w:rPr>
        <w:t>:</w:t>
      </w:r>
    </w:p>
    <w:p w:rsidR="00147AEC" w:rsidRPr="00E62EE6" w:rsidRDefault="00147AEC" w:rsidP="0069149B">
      <w:pPr>
        <w:pStyle w:val="Listenabsatz"/>
        <w:numPr>
          <w:ilvl w:val="0"/>
          <w:numId w:val="28"/>
        </w:numPr>
        <w:rPr>
          <w:lang w:eastAsia="de-DE"/>
        </w:rPr>
      </w:pPr>
      <w:r w:rsidRPr="00E62EE6">
        <w:rPr>
          <w:lang w:eastAsia="de-DE"/>
        </w:rPr>
        <w:t>Each Member State should have a general document, w</w:t>
      </w:r>
      <w:r w:rsidR="004F05BA" w:rsidRPr="00E62EE6">
        <w:rPr>
          <w:lang w:eastAsia="de-DE"/>
        </w:rPr>
        <w:t>ith</w:t>
      </w:r>
      <w:r w:rsidRPr="00E62EE6">
        <w:rPr>
          <w:lang w:eastAsia="de-DE"/>
        </w:rPr>
        <w:t xml:space="preserve"> an overall level schematically illustrates and describes the national videoconferencing network for the legal system. It is important that each Member State have a general knowledge of their existing infrastructure. It makes it easier for the Member States to create a long-term plan for future investments and improvements.</w:t>
      </w:r>
    </w:p>
    <w:p w:rsidR="00147AEC" w:rsidRPr="00E62EE6" w:rsidRDefault="00147AEC" w:rsidP="0069149B">
      <w:pPr>
        <w:pStyle w:val="Listenabsatz"/>
        <w:numPr>
          <w:ilvl w:val="0"/>
          <w:numId w:val="28"/>
        </w:numPr>
        <w:rPr>
          <w:lang w:eastAsia="de-DE"/>
        </w:rPr>
      </w:pPr>
      <w:r w:rsidRPr="00E62EE6">
        <w:rPr>
          <w:lang w:eastAsia="de-DE"/>
        </w:rPr>
        <w:t>The structure and the organisation of the operation and maintenance of the infrastructure are a very important</w:t>
      </w:r>
      <w:r w:rsidR="00977415" w:rsidRPr="00E62EE6">
        <w:rPr>
          <w:lang w:eastAsia="de-DE"/>
        </w:rPr>
        <w:t xml:space="preserve"> and</w:t>
      </w:r>
      <w:r w:rsidRPr="00E62EE6">
        <w:rPr>
          <w:lang w:eastAsia="de-DE"/>
        </w:rPr>
        <w:t xml:space="preserve"> will affect, service, maintenance, development and costs. Technological development occurs quickly and it is important to follow </w:t>
      </w:r>
      <w:r w:rsidR="00977415" w:rsidRPr="00E62EE6">
        <w:rPr>
          <w:lang w:eastAsia="de-DE"/>
        </w:rPr>
        <w:t xml:space="preserve">the </w:t>
      </w:r>
      <w:r w:rsidRPr="00E62EE6">
        <w:rPr>
          <w:lang w:eastAsia="de-DE"/>
        </w:rPr>
        <w:t>developments in order to provide and maintain a high security and high availability to the infrastructure for videoconferences.</w:t>
      </w:r>
    </w:p>
    <w:p w:rsidR="00147AEC" w:rsidRPr="00E62EE6" w:rsidRDefault="003048E3" w:rsidP="00147AEC">
      <w:pPr>
        <w:rPr>
          <w:i/>
          <w:lang w:eastAsia="de-DE"/>
        </w:rPr>
      </w:pPr>
      <w:r w:rsidRPr="00E62EE6">
        <w:rPr>
          <w:i/>
          <w:lang w:eastAsia="de-DE"/>
        </w:rPr>
        <w:t>Benefits:</w:t>
      </w:r>
    </w:p>
    <w:p w:rsidR="00147AEC" w:rsidRPr="00E62EE6" w:rsidRDefault="00147AEC" w:rsidP="0069149B">
      <w:pPr>
        <w:pStyle w:val="Listenabsatz"/>
        <w:numPr>
          <w:ilvl w:val="0"/>
          <w:numId w:val="29"/>
        </w:numPr>
        <w:rPr>
          <w:lang w:eastAsia="de-DE"/>
        </w:rPr>
      </w:pPr>
      <w:r w:rsidRPr="00E62EE6">
        <w:rPr>
          <w:lang w:eastAsia="de-DE"/>
        </w:rPr>
        <w:t>An overall description of the infrastructure can facilitate the understanding of the technology if there are problems with the connection of videoconferencing calls between member states. It is also beneficial if there is a broad comprehension and knowledge within the own organisation, i.e. how the infrastructure is constructed and how it all works together.</w:t>
      </w:r>
    </w:p>
    <w:p w:rsidR="00147AEC" w:rsidRPr="00E62EE6" w:rsidRDefault="00147AEC" w:rsidP="00056756">
      <w:pPr>
        <w:pStyle w:val="berschrift2"/>
      </w:pPr>
      <w:bookmarkStart w:id="94" w:name="_Toc473302047"/>
      <w:r w:rsidRPr="00E62EE6">
        <w:t>Description of the national organisation in regards to videoconference</w:t>
      </w:r>
      <w:bookmarkEnd w:id="94"/>
    </w:p>
    <w:p w:rsidR="00147AEC" w:rsidRPr="00E62EE6" w:rsidRDefault="00147AEC" w:rsidP="00147AEC">
      <w:pPr>
        <w:rPr>
          <w:lang w:eastAsia="de-DE"/>
        </w:rPr>
      </w:pPr>
      <w:r w:rsidRPr="00E62EE6">
        <w:rPr>
          <w:lang w:eastAsia="de-DE"/>
        </w:rPr>
        <w:t>The judicial system is organized in different ways</w:t>
      </w:r>
      <w:r w:rsidR="00977415" w:rsidRPr="00E62EE6">
        <w:rPr>
          <w:lang w:eastAsia="de-DE"/>
        </w:rPr>
        <w:t xml:space="preserve"> throughout the member states</w:t>
      </w:r>
      <w:r w:rsidRPr="00E62EE6">
        <w:rPr>
          <w:lang w:eastAsia="de-DE"/>
        </w:rPr>
        <w:t xml:space="preserve"> which means it is a challenge to find the right contact channels. This has been evident in the testing phase of Work</w:t>
      </w:r>
      <w:r w:rsidR="00332FA2" w:rsidRPr="00E62EE6">
        <w:rPr>
          <w:lang w:eastAsia="de-DE"/>
        </w:rPr>
        <w:t>-</w:t>
      </w:r>
      <w:r w:rsidR="00480FF1" w:rsidRPr="00E62EE6">
        <w:rPr>
          <w:lang w:eastAsia="de-DE"/>
        </w:rPr>
        <w:t>s</w:t>
      </w:r>
      <w:r w:rsidRPr="00E62EE6">
        <w:rPr>
          <w:lang w:eastAsia="de-DE"/>
        </w:rPr>
        <w:t>tream 2. It is difficult to find the right contact channels and make an appointment and to get the booking confirmed.</w:t>
      </w:r>
    </w:p>
    <w:p w:rsidR="00147AEC" w:rsidRPr="00E62EE6" w:rsidRDefault="00147AEC" w:rsidP="00147AEC">
      <w:pPr>
        <w:rPr>
          <w:lang w:eastAsia="de-DE"/>
        </w:rPr>
      </w:pPr>
      <w:r w:rsidRPr="00E62EE6">
        <w:rPr>
          <w:i/>
          <w:lang w:eastAsia="de-DE"/>
        </w:rPr>
        <w:t>Recommendation</w:t>
      </w:r>
      <w:r w:rsidR="003048E3" w:rsidRPr="00E62EE6">
        <w:rPr>
          <w:i/>
          <w:lang w:eastAsia="de-DE"/>
        </w:rPr>
        <w:t>s</w:t>
      </w:r>
      <w:r w:rsidRPr="00E62EE6">
        <w:rPr>
          <w:lang w:eastAsia="de-DE"/>
        </w:rPr>
        <w:t>:</w:t>
      </w:r>
    </w:p>
    <w:p w:rsidR="00147AEC" w:rsidRPr="00E62EE6" w:rsidRDefault="00147AEC" w:rsidP="0069149B">
      <w:pPr>
        <w:pStyle w:val="Listenabsatz"/>
        <w:numPr>
          <w:ilvl w:val="0"/>
          <w:numId w:val="29"/>
        </w:numPr>
        <w:rPr>
          <w:lang w:eastAsia="de-DE"/>
        </w:rPr>
      </w:pPr>
      <w:r w:rsidRPr="00E62EE6">
        <w:rPr>
          <w:lang w:eastAsia="de-DE"/>
        </w:rPr>
        <w:t>Each Member State should have an overall description of their organisation, published on</w:t>
      </w:r>
      <w:r w:rsidR="00332FA2" w:rsidRPr="00E62EE6">
        <w:rPr>
          <w:lang w:eastAsia="de-DE"/>
        </w:rPr>
        <w:t xml:space="preserve"> the European e</w:t>
      </w:r>
      <w:r w:rsidRPr="00E62EE6">
        <w:rPr>
          <w:lang w:eastAsia="de-DE"/>
        </w:rPr>
        <w:t>-</w:t>
      </w:r>
      <w:r w:rsidR="00332FA2" w:rsidRPr="00E62EE6">
        <w:rPr>
          <w:lang w:eastAsia="de-DE"/>
        </w:rPr>
        <w:t>J</w:t>
      </w:r>
      <w:r w:rsidRPr="00E62EE6">
        <w:rPr>
          <w:lang w:eastAsia="de-DE"/>
        </w:rPr>
        <w:t>ustice</w:t>
      </w:r>
      <w:r w:rsidR="00332FA2" w:rsidRPr="00E62EE6">
        <w:rPr>
          <w:lang w:eastAsia="de-DE"/>
        </w:rPr>
        <w:t xml:space="preserve"> P</w:t>
      </w:r>
      <w:r w:rsidRPr="00E62EE6">
        <w:rPr>
          <w:lang w:eastAsia="de-DE"/>
        </w:rPr>
        <w:t>ortal. It should describe the overall structure and which organization is responsible for the technical infrastructure. For example, does the Member State have a national technical support that can be contacted in case of technical issues?</w:t>
      </w:r>
    </w:p>
    <w:p w:rsidR="00147AEC" w:rsidRPr="00E62EE6" w:rsidRDefault="00147AEC" w:rsidP="0069149B">
      <w:pPr>
        <w:pStyle w:val="Listenabsatz"/>
        <w:numPr>
          <w:ilvl w:val="0"/>
          <w:numId w:val="29"/>
        </w:numPr>
      </w:pPr>
      <w:r w:rsidRPr="00E62EE6">
        <w:t>Contact information between the Member States technical organisations should be up to date. The technological development is fast and it is very important that there is continuity regarding the exchange of technical know-how and practical information, between the Member States. Each Member State should have a support organisation to turn to when technical issues occur. I</w:t>
      </w:r>
      <w:r w:rsidRPr="00E62EE6">
        <w:rPr>
          <w:lang w:eastAsia="de-DE"/>
        </w:rPr>
        <w:t>f there are one or several support organizations, it should describe how to contact these. Exchange contact information with technical staff in other Member States.</w:t>
      </w:r>
    </w:p>
    <w:p w:rsidR="00194468" w:rsidRPr="00E62EE6" w:rsidRDefault="003048E3" w:rsidP="00147AEC">
      <w:pPr>
        <w:rPr>
          <w:i/>
          <w:lang w:eastAsia="de-DE"/>
        </w:rPr>
      </w:pPr>
      <w:r w:rsidRPr="00E62EE6">
        <w:rPr>
          <w:i/>
          <w:lang w:eastAsia="de-DE"/>
        </w:rPr>
        <w:t>Benefits:</w:t>
      </w:r>
    </w:p>
    <w:p w:rsidR="00147AEC" w:rsidRPr="00E62EE6" w:rsidRDefault="00147AEC" w:rsidP="0069149B">
      <w:pPr>
        <w:pStyle w:val="Listenabsatz"/>
        <w:numPr>
          <w:ilvl w:val="0"/>
          <w:numId w:val="30"/>
        </w:numPr>
        <w:rPr>
          <w:lang w:eastAsia="de-DE"/>
        </w:rPr>
      </w:pPr>
      <w:r w:rsidRPr="00E62EE6">
        <w:rPr>
          <w:lang w:eastAsia="de-DE"/>
        </w:rPr>
        <w:t>A</w:t>
      </w:r>
      <w:r w:rsidRPr="00E62EE6">
        <w:t xml:space="preserve"> </w:t>
      </w:r>
      <w:r w:rsidRPr="00E62EE6">
        <w:rPr>
          <w:lang w:eastAsia="de-DE"/>
        </w:rPr>
        <w:t>description of the organization and who is responsible for the different parts of videoconferencing technology, and contact information to technical staff will promote contact and exchange of information.</w:t>
      </w:r>
    </w:p>
    <w:p w:rsidR="00147AEC" w:rsidRPr="00E62EE6" w:rsidRDefault="00147AEC" w:rsidP="00056756">
      <w:pPr>
        <w:pStyle w:val="berschrift2"/>
      </w:pPr>
      <w:bookmarkStart w:id="95" w:name="_Toc473302048"/>
      <w:r w:rsidRPr="00E62EE6">
        <w:lastRenderedPageBreak/>
        <w:t>Infrastructure</w:t>
      </w:r>
      <w:bookmarkEnd w:id="95"/>
    </w:p>
    <w:p w:rsidR="00147AEC" w:rsidRPr="00E62EE6" w:rsidRDefault="00147AEC" w:rsidP="00147AEC">
      <w:pPr>
        <w:rPr>
          <w:lang w:eastAsia="de-DE"/>
        </w:rPr>
      </w:pPr>
      <w:r w:rsidRPr="00E62EE6">
        <w:rPr>
          <w:lang w:eastAsia="de-DE"/>
        </w:rPr>
        <w:t>Networks to which the videoconference systems are connected may consist of a national judicial network or several autonomous networks for each authority and organisation.</w:t>
      </w:r>
    </w:p>
    <w:p w:rsidR="00147AEC" w:rsidRPr="00E62EE6" w:rsidRDefault="00147AEC" w:rsidP="00147AEC">
      <w:pPr>
        <w:rPr>
          <w:lang w:eastAsia="de-DE"/>
        </w:rPr>
      </w:pPr>
      <w:r w:rsidRPr="00E62EE6">
        <w:rPr>
          <w:lang w:eastAsia="de-DE"/>
        </w:rPr>
        <w:t>Regardless if the network is an individual network or consists of a large number of connected organisations, the way of connecting to the Internet is important for the videoconference function and for the security of the network.</w:t>
      </w:r>
    </w:p>
    <w:p w:rsidR="00147AEC" w:rsidRPr="00E62EE6" w:rsidRDefault="00147AEC" w:rsidP="00147AEC">
      <w:pPr>
        <w:rPr>
          <w:lang w:eastAsia="de-DE"/>
        </w:rPr>
      </w:pPr>
      <w:r w:rsidRPr="00E62EE6">
        <w:rPr>
          <w:lang w:eastAsia="de-DE"/>
        </w:rPr>
        <w:t>When it comes to videoconferencing technology as the link between different networks and the Internet</w:t>
      </w:r>
      <w:r w:rsidR="002E4F70" w:rsidRPr="00E62EE6">
        <w:rPr>
          <w:lang w:eastAsia="de-DE"/>
        </w:rPr>
        <w:t>,</w:t>
      </w:r>
      <w:r w:rsidRPr="00E62EE6">
        <w:rPr>
          <w:lang w:eastAsia="de-DE"/>
        </w:rPr>
        <w:t xml:space="preserve"> sh</w:t>
      </w:r>
      <w:r w:rsidR="002E4F70" w:rsidRPr="00E62EE6">
        <w:rPr>
          <w:lang w:eastAsia="de-DE"/>
        </w:rPr>
        <w:t>ould</w:t>
      </w:r>
      <w:r w:rsidRPr="00E62EE6">
        <w:rPr>
          <w:lang w:eastAsia="de-DE"/>
        </w:rPr>
        <w:t xml:space="preserve"> the infrastructure consist of a technical solution with a high level of security. The network should also have a high availability of the service to videoconference.</w:t>
      </w:r>
    </w:p>
    <w:p w:rsidR="00147AEC" w:rsidRPr="00E62EE6" w:rsidRDefault="00147AEC" w:rsidP="00147AEC">
      <w:pPr>
        <w:rPr>
          <w:lang w:eastAsia="de-DE"/>
        </w:rPr>
      </w:pPr>
      <w:r w:rsidRPr="00E62EE6">
        <w:rPr>
          <w:lang w:eastAsia="de-DE"/>
        </w:rPr>
        <w:t>The network should have a firewall to be able to communicate with the outside world in a secure manner, and the infrastructure should include firewall traversal equipment, gatekeeper</w:t>
      </w:r>
      <w:r w:rsidR="00375BEB">
        <w:rPr>
          <w:lang w:eastAsia="de-DE"/>
        </w:rPr>
        <w:t xml:space="preserve"> (for H.323)</w:t>
      </w:r>
      <w:r w:rsidRPr="00E62EE6">
        <w:rPr>
          <w:lang w:eastAsia="de-DE"/>
        </w:rPr>
        <w:t xml:space="preserve">, management system, </w:t>
      </w:r>
      <w:r w:rsidR="00375BEB">
        <w:rPr>
          <w:lang w:eastAsia="de-DE"/>
        </w:rPr>
        <w:t xml:space="preserve">SIP server, </w:t>
      </w:r>
      <w:r w:rsidRPr="00E62EE6">
        <w:rPr>
          <w:lang w:eastAsia="de-DE"/>
        </w:rPr>
        <w:t>etc</w:t>
      </w:r>
      <w:r w:rsidR="00515675" w:rsidRPr="00E62EE6">
        <w:rPr>
          <w:lang w:eastAsia="de-DE"/>
        </w:rPr>
        <w:t>.</w:t>
      </w:r>
    </w:p>
    <w:p w:rsidR="00147AEC" w:rsidRPr="00E62EE6" w:rsidRDefault="00147AEC" w:rsidP="00147AEC">
      <w:pPr>
        <w:rPr>
          <w:lang w:eastAsia="de-DE"/>
        </w:rPr>
      </w:pPr>
      <w:r w:rsidRPr="00E62EE6">
        <w:rPr>
          <w:lang w:eastAsia="de-DE"/>
        </w:rPr>
        <w:t>Firewalls</w:t>
      </w:r>
      <w:r w:rsidR="0051379B" w:rsidRPr="00E62EE6">
        <w:rPr>
          <w:lang w:eastAsia="de-DE"/>
        </w:rPr>
        <w:t xml:space="preserve"> will, amongst other things,</w:t>
      </w:r>
      <w:r w:rsidRPr="00E62EE6">
        <w:rPr>
          <w:lang w:eastAsia="de-DE"/>
        </w:rPr>
        <w:t xml:space="preserve"> actively monitor incoming packets, traffic and application data entering a private network and it will block incoming network transmissions that violate the network policies.</w:t>
      </w:r>
    </w:p>
    <w:p w:rsidR="00147AEC" w:rsidRPr="00E62EE6" w:rsidRDefault="003048E3" w:rsidP="00147AEC">
      <w:pPr>
        <w:rPr>
          <w:lang w:eastAsia="de-DE"/>
        </w:rPr>
      </w:pPr>
      <w:r w:rsidRPr="00E62EE6">
        <w:rPr>
          <w:i/>
          <w:lang w:eastAsia="de-DE"/>
        </w:rPr>
        <w:t>Recommendations</w:t>
      </w:r>
      <w:r w:rsidR="00147AEC" w:rsidRPr="00E62EE6">
        <w:rPr>
          <w:lang w:eastAsia="de-DE"/>
        </w:rPr>
        <w:t>:</w:t>
      </w:r>
    </w:p>
    <w:p w:rsidR="00147AEC" w:rsidRPr="00E62EE6" w:rsidRDefault="00147AEC" w:rsidP="0069149B">
      <w:pPr>
        <w:pStyle w:val="Listenabsatz"/>
        <w:numPr>
          <w:ilvl w:val="0"/>
          <w:numId w:val="30"/>
        </w:numPr>
        <w:rPr>
          <w:lang w:eastAsia="de-DE"/>
        </w:rPr>
      </w:pPr>
      <w:r w:rsidRPr="00E62EE6">
        <w:rPr>
          <w:lang w:eastAsia="de-DE"/>
        </w:rPr>
        <w:t xml:space="preserve">It is recommended to have a </w:t>
      </w:r>
      <w:r w:rsidR="00F8197E" w:rsidRPr="00E62EE6">
        <w:rPr>
          <w:lang w:eastAsia="de-DE"/>
        </w:rPr>
        <w:t xml:space="preserve">redundant </w:t>
      </w:r>
      <w:r w:rsidRPr="00E62EE6">
        <w:rPr>
          <w:lang w:eastAsia="de-DE"/>
        </w:rPr>
        <w:t>technical solution</w:t>
      </w:r>
      <w:r w:rsidR="00F8197E" w:rsidRPr="00E62EE6">
        <w:rPr>
          <w:lang w:eastAsia="de-DE"/>
        </w:rPr>
        <w:t>.</w:t>
      </w:r>
      <w:r w:rsidRPr="00E62EE6">
        <w:rPr>
          <w:lang w:eastAsia="de-DE"/>
        </w:rPr>
        <w:t xml:space="preserve"> ISDN connections can in some cases provide redundancy for IP.</w:t>
      </w:r>
    </w:p>
    <w:p w:rsidR="00147AEC" w:rsidRPr="00E62EE6" w:rsidRDefault="00147AEC" w:rsidP="0069149B">
      <w:pPr>
        <w:pStyle w:val="Listenabsatz"/>
        <w:numPr>
          <w:ilvl w:val="0"/>
          <w:numId w:val="30"/>
        </w:numPr>
        <w:rPr>
          <w:lang w:eastAsia="de-DE"/>
        </w:rPr>
      </w:pPr>
      <w:r w:rsidRPr="00E62EE6">
        <w:rPr>
          <w:lang w:eastAsia="de-DE"/>
        </w:rPr>
        <w:t>Coupling between different networks should be built with firewall traversal equipment and software, suitable for videoconferencing.</w:t>
      </w:r>
    </w:p>
    <w:p w:rsidR="00147AEC" w:rsidRPr="00E62EE6" w:rsidRDefault="00147AEC" w:rsidP="00056756">
      <w:pPr>
        <w:pStyle w:val="berschrift2"/>
      </w:pPr>
      <w:bookmarkStart w:id="96" w:name="_Toc473302049"/>
      <w:r w:rsidRPr="00E62EE6">
        <w:t>Firewall traversal and Session Border Control</w:t>
      </w:r>
      <w:bookmarkEnd w:id="96"/>
    </w:p>
    <w:p w:rsidR="00845468" w:rsidRDefault="00845468" w:rsidP="00845468">
      <w:r>
        <w:t>The Session border controller handles firewall traversal and IP address translation (when NAT is used). A Session Border Controller (SBC) will be placed at both sides of the firewall. The SBC that is placed at the internal network side of the firewall can then be accessed by a Gatekeeper. A network administrator has to implement a methodology suited to the firewall and to decide which types of traffic (protocols) are allowed.</w:t>
      </w:r>
    </w:p>
    <w:p w:rsidR="00F301C8" w:rsidRDefault="00845468" w:rsidP="00982E92">
      <w:r>
        <w:t>Connectivity between the Internet and the internal videoconferencing</w:t>
      </w:r>
      <w:r w:rsidR="004A2131">
        <w:t xml:space="preserve"> (VC) </w:t>
      </w:r>
      <w:r>
        <w:t>infrastructure should be via firewall traversal equipment. The traversing equipment should be configured to handle incoming and outgoing calls.</w:t>
      </w:r>
      <w:r w:rsidR="005A26F5">
        <w:t xml:space="preserve"> </w:t>
      </w:r>
    </w:p>
    <w:p w:rsidR="00982E92" w:rsidRPr="00BA1739" w:rsidRDefault="00982E92" w:rsidP="00982E92">
      <w:r w:rsidRPr="00BA1739">
        <w:t xml:space="preserve">For your VC endpoints direct outgoing calls over the Internet </w:t>
      </w:r>
      <w:r w:rsidRPr="00BA1739">
        <w:rPr>
          <w:b/>
          <w:bCs/>
        </w:rPr>
        <w:t>must</w:t>
      </w:r>
      <w:r w:rsidRPr="00BA1739">
        <w:t xml:space="preserve"> be allowed to enable the following cross-border calls: </w:t>
      </w:r>
    </w:p>
    <w:p w:rsidR="00982E92" w:rsidRPr="00BA1739" w:rsidRDefault="00982E92" w:rsidP="00982E92">
      <w:pPr>
        <w:numPr>
          <w:ilvl w:val="0"/>
          <w:numId w:val="40"/>
        </w:numPr>
      </w:pPr>
      <w:r w:rsidRPr="00BA1739">
        <w:t xml:space="preserve"> Your VC endpoints can call-in into a virtual </w:t>
      </w:r>
      <w:r>
        <w:t>VC</w:t>
      </w:r>
      <w:r w:rsidR="0054483F">
        <w:t xml:space="preserve"> room created by a</w:t>
      </w:r>
      <w:r w:rsidRPr="00BA1739">
        <w:t xml:space="preserve"> </w:t>
      </w:r>
      <w:r w:rsidR="0054483F">
        <w:t>multipoint control unit (</w:t>
      </w:r>
      <w:r w:rsidRPr="00BA1739">
        <w:t>MCU</w:t>
      </w:r>
      <w:r w:rsidR="0054483F">
        <w:t>)</w:t>
      </w:r>
      <w:r w:rsidRPr="00BA1739">
        <w:t xml:space="preserve"> of another Member State (or organisation). </w:t>
      </w:r>
      <w:r w:rsidRPr="00BA1739">
        <w:rPr>
          <w:b/>
          <w:bCs/>
        </w:rPr>
        <w:t>This policy is required.</w:t>
      </w:r>
      <w:r>
        <w:t xml:space="preserve"> The reason is: if both Member </w:t>
      </w:r>
      <w:r w:rsidR="00AA73D2">
        <w:t>States (</w:t>
      </w:r>
      <w:r w:rsidR="0054483F">
        <w:t xml:space="preserve">both </w:t>
      </w:r>
      <w:r w:rsidRPr="00BA1739">
        <w:t xml:space="preserve">organisations) forbid the direct dial-out for their VC endpoints then they will end-up </w:t>
      </w:r>
      <w:r w:rsidR="00AA73D2">
        <w:t xml:space="preserve">either with no connection possibility at all or </w:t>
      </w:r>
      <w:r w:rsidRPr="00BA1739">
        <w:t>with a non-working configuration involving two MCU</w:t>
      </w:r>
      <w:r w:rsidR="00AA73D2">
        <w:t>s</w:t>
      </w:r>
      <w:r w:rsidRPr="00BA1739">
        <w:t xml:space="preserve">. </w:t>
      </w:r>
    </w:p>
    <w:p w:rsidR="00AA73D2" w:rsidRDefault="00982E92" w:rsidP="00672740">
      <w:pPr>
        <w:numPr>
          <w:ilvl w:val="0"/>
          <w:numId w:val="40"/>
        </w:numPr>
      </w:pPr>
      <w:r w:rsidRPr="00BA1739">
        <w:t>Your VC endpoints can call-in directly to a VC endpoint of the other Member State (or organisation) – if the other Member State (or organisation) allows this.  </w:t>
      </w:r>
    </w:p>
    <w:p w:rsidR="0054483F" w:rsidRDefault="00982E92">
      <w:r w:rsidRPr="00BA1739">
        <w:t xml:space="preserve"> </w:t>
      </w:r>
    </w:p>
    <w:p w:rsidR="00982E92" w:rsidRDefault="00982E92" w:rsidP="00147AEC">
      <w:r w:rsidRPr="00BA1739">
        <w:t>If a Member State or organisation allows</w:t>
      </w:r>
      <w:r w:rsidR="003A0FFE">
        <w:t xml:space="preserve"> or forbids </w:t>
      </w:r>
      <w:r w:rsidRPr="00BA1739">
        <w:t xml:space="preserve">incoming calls over the Internet directly to their VC endpoints is of course a decision of each MS or organisation.  Incoming calls directly to your VC endpoints </w:t>
      </w:r>
      <w:r w:rsidRPr="00BA1739">
        <w:rPr>
          <w:b/>
          <w:bCs/>
        </w:rPr>
        <w:t xml:space="preserve">should </w:t>
      </w:r>
      <w:r w:rsidRPr="00BA1739">
        <w:t xml:space="preserve">be allowed in order to enable a cross-border point-to-point connection directly between two VC endpoints.  If a Member State (or organisation) does not allow this </w:t>
      </w:r>
      <w:r w:rsidR="0054483F">
        <w:t xml:space="preserve">– </w:t>
      </w:r>
      <w:r w:rsidRPr="00BA1739">
        <w:t xml:space="preserve">then the most secure cross-border </w:t>
      </w:r>
      <w:r>
        <w:t>connection</w:t>
      </w:r>
      <w:r w:rsidRPr="00BA1739">
        <w:t xml:space="preserve"> – a point-to-point connection between two VC endpoints with true end-to-end encryption – is not possible any more. </w:t>
      </w:r>
    </w:p>
    <w:p w:rsidR="004A2131" w:rsidRDefault="00845468" w:rsidP="00147AEC">
      <w:r>
        <w:t xml:space="preserve">Incoming calls that are not addressed to a specific </w:t>
      </w:r>
      <w:r w:rsidR="004A2131">
        <w:t xml:space="preserve">virtual VC room or VC </w:t>
      </w:r>
      <w:r>
        <w:t xml:space="preserve">endpoint should be routed to a generic virtual room or lobby on the MCU. </w:t>
      </w:r>
    </w:p>
    <w:p w:rsidR="00147AEC" w:rsidRPr="00E62EE6" w:rsidRDefault="00147AEC" w:rsidP="00147AEC">
      <w:pPr>
        <w:rPr>
          <w:lang w:eastAsia="de-DE"/>
        </w:rPr>
      </w:pPr>
      <w:r w:rsidRPr="00E62EE6">
        <w:rPr>
          <w:i/>
          <w:lang w:eastAsia="de-DE"/>
        </w:rPr>
        <w:lastRenderedPageBreak/>
        <w:t>Recommendation</w:t>
      </w:r>
      <w:r w:rsidR="003048E3" w:rsidRPr="00E62EE6">
        <w:rPr>
          <w:i/>
          <w:lang w:eastAsia="de-DE"/>
        </w:rPr>
        <w:t>s</w:t>
      </w:r>
      <w:r w:rsidRPr="00E62EE6">
        <w:rPr>
          <w:lang w:eastAsia="de-DE"/>
        </w:rPr>
        <w:t>:</w:t>
      </w:r>
    </w:p>
    <w:p w:rsidR="004A2131" w:rsidRPr="004A2131" w:rsidRDefault="004A2131" w:rsidP="00672740">
      <w:pPr>
        <w:pStyle w:val="Listenabsatz"/>
        <w:numPr>
          <w:ilvl w:val="0"/>
          <w:numId w:val="31"/>
        </w:numPr>
        <w:rPr>
          <w:lang w:eastAsia="de-DE"/>
        </w:rPr>
      </w:pPr>
      <w:r w:rsidRPr="004A2131">
        <w:rPr>
          <w:lang w:eastAsia="de-DE"/>
        </w:rPr>
        <w:t>It is recommended that the Member State should incorporate actual firewall traversal equipment into their infrastructure instead of primarily using an MCU as firewall traversal equipment. The primary role of an MCU is to host a videoconference, not to act as a firewall. Videoconferences with multiple partners do normally not require more than 1 MCU.</w:t>
      </w:r>
      <w:r w:rsidRPr="004A2131">
        <w:rPr>
          <w:lang w:eastAsia="de-DE"/>
        </w:rPr>
        <w:br/>
        <w:t xml:space="preserve">If MCU’s are used at both sides of the link it is most likely </w:t>
      </w:r>
      <w:r w:rsidR="008B7ADB">
        <w:rPr>
          <w:lang w:eastAsia="de-DE"/>
        </w:rPr>
        <w:t xml:space="preserve">that </w:t>
      </w:r>
      <w:r w:rsidRPr="004A2131">
        <w:rPr>
          <w:lang w:eastAsia="de-DE"/>
        </w:rPr>
        <w:t xml:space="preserve">video looping will occur </w:t>
      </w:r>
      <w:r w:rsidR="003A0FFE">
        <w:rPr>
          <w:lang w:eastAsia="de-DE"/>
        </w:rPr>
        <w:br/>
      </w:r>
      <w:r w:rsidRPr="004A2131">
        <w:rPr>
          <w:lang w:eastAsia="de-DE"/>
        </w:rPr>
        <w:t>(</w:t>
      </w:r>
      <w:r w:rsidR="003A0FFE" w:rsidRPr="00F301C8">
        <w:t>Droste effect</w:t>
      </w:r>
      <w:r w:rsidR="008B7ADB">
        <w:rPr>
          <w:lang w:eastAsia="de-DE"/>
        </w:rPr>
        <w:t xml:space="preserve">, see </w:t>
      </w:r>
      <w:hyperlink r:id="rId12" w:history="1">
        <w:r w:rsidR="008B7ADB" w:rsidRPr="009965AB">
          <w:rPr>
            <w:rStyle w:val="Hyperlink"/>
            <w:sz w:val="22"/>
            <w:lang w:eastAsia="de-DE"/>
          </w:rPr>
          <w:t>https://en.wikipedia.org/wiki/Droste_effect</w:t>
        </w:r>
      </w:hyperlink>
      <w:r w:rsidR="008B7ADB">
        <w:rPr>
          <w:lang w:eastAsia="de-DE"/>
        </w:rPr>
        <w:t xml:space="preserve"> </w:t>
      </w:r>
      <w:r w:rsidRPr="004A2131">
        <w:rPr>
          <w:lang w:eastAsia="de-DE"/>
        </w:rPr>
        <w:t>).</w:t>
      </w:r>
      <w:r w:rsidR="008B7ADB">
        <w:rPr>
          <w:lang w:eastAsia="de-DE"/>
        </w:rPr>
        <w:t xml:space="preserve"> </w:t>
      </w:r>
      <w:r w:rsidR="000A1DE3">
        <w:rPr>
          <w:lang w:eastAsia="de-DE"/>
        </w:rPr>
        <w:t xml:space="preserve">The reason for this effect is: </w:t>
      </w:r>
      <w:r w:rsidR="000A1DE3" w:rsidRPr="000A1DE3">
        <w:rPr>
          <w:lang w:eastAsia="de-DE"/>
        </w:rPr>
        <w:t>both MCUs try to produce a combined picture from all input video-streams and send this combined output video-stream back to the other</w:t>
      </w:r>
      <w:r w:rsidR="00672740">
        <w:rPr>
          <w:lang w:eastAsia="de-DE"/>
        </w:rPr>
        <w:t>.</w:t>
      </w:r>
      <w:r w:rsidR="000A1DE3" w:rsidRPr="000A1DE3">
        <w:rPr>
          <w:lang w:eastAsia="de-DE"/>
        </w:rPr>
        <w:t xml:space="preserve"> </w:t>
      </w:r>
      <w:r w:rsidR="00672740">
        <w:rPr>
          <w:lang w:eastAsia="de-DE"/>
        </w:rPr>
        <w:t>T</w:t>
      </w:r>
      <w:r w:rsidR="000A1DE3" w:rsidRPr="000A1DE3">
        <w:rPr>
          <w:lang w:eastAsia="de-DE"/>
        </w:rPr>
        <w:t xml:space="preserve">his will result in an always deeper nested picture </w:t>
      </w:r>
      <w:r w:rsidR="000A1DE3">
        <w:rPr>
          <w:lang w:eastAsia="de-DE"/>
        </w:rPr>
        <w:t xml:space="preserve">or black picture </w:t>
      </w:r>
      <w:r w:rsidR="000A1DE3" w:rsidRPr="000A1DE3">
        <w:rPr>
          <w:lang w:eastAsia="de-DE"/>
        </w:rPr>
        <w:t xml:space="preserve">and </w:t>
      </w:r>
      <w:r w:rsidR="000A1DE3">
        <w:rPr>
          <w:lang w:eastAsia="de-DE"/>
        </w:rPr>
        <w:t xml:space="preserve">might </w:t>
      </w:r>
      <w:r w:rsidR="000A1DE3" w:rsidRPr="000A1DE3">
        <w:rPr>
          <w:lang w:eastAsia="de-DE"/>
        </w:rPr>
        <w:t xml:space="preserve">even </w:t>
      </w:r>
      <w:r w:rsidR="009965AB">
        <w:rPr>
          <w:lang w:eastAsia="de-DE"/>
        </w:rPr>
        <w:t xml:space="preserve">overload </w:t>
      </w:r>
      <w:r w:rsidR="000A1DE3">
        <w:rPr>
          <w:lang w:eastAsia="de-DE"/>
        </w:rPr>
        <w:t xml:space="preserve">or </w:t>
      </w:r>
      <w:r w:rsidR="009965AB">
        <w:rPr>
          <w:lang w:eastAsia="de-DE"/>
        </w:rPr>
        <w:t>crash</w:t>
      </w:r>
      <w:r w:rsidR="000A1DE3">
        <w:rPr>
          <w:lang w:eastAsia="de-DE"/>
        </w:rPr>
        <w:t xml:space="preserve"> the </w:t>
      </w:r>
      <w:r w:rsidR="000A1DE3" w:rsidRPr="000A1DE3">
        <w:rPr>
          <w:lang w:eastAsia="de-DE"/>
        </w:rPr>
        <w:t>MCU</w:t>
      </w:r>
      <w:r w:rsidR="009965AB">
        <w:rPr>
          <w:lang w:eastAsia="de-DE"/>
        </w:rPr>
        <w:t xml:space="preserve">. </w:t>
      </w:r>
    </w:p>
    <w:p w:rsidR="003A0FFE" w:rsidRPr="00E62EE6" w:rsidRDefault="003048E3" w:rsidP="00147AEC">
      <w:pPr>
        <w:rPr>
          <w:i/>
          <w:lang w:eastAsia="de-DE"/>
        </w:rPr>
      </w:pPr>
      <w:r w:rsidRPr="00E62EE6">
        <w:rPr>
          <w:i/>
          <w:lang w:eastAsia="de-DE"/>
        </w:rPr>
        <w:t>Benefits:</w:t>
      </w:r>
    </w:p>
    <w:p w:rsidR="003A0FFE" w:rsidRPr="00E62EE6" w:rsidRDefault="008B7ADB" w:rsidP="00F301C8">
      <w:pPr>
        <w:pStyle w:val="Listenabsatz"/>
        <w:numPr>
          <w:ilvl w:val="0"/>
          <w:numId w:val="31"/>
        </w:numPr>
        <w:rPr>
          <w:lang w:eastAsia="de-DE"/>
        </w:rPr>
      </w:pPr>
      <w:r w:rsidRPr="008B7ADB">
        <w:rPr>
          <w:lang w:eastAsia="de-DE"/>
        </w:rPr>
        <w:t>The</w:t>
      </w:r>
      <w:r w:rsidR="003A0FFE">
        <w:rPr>
          <w:lang w:eastAsia="de-DE"/>
        </w:rPr>
        <w:t xml:space="preserve"> </w:t>
      </w:r>
      <w:r w:rsidRPr="008B7ADB">
        <w:rPr>
          <w:lang w:eastAsia="de-DE"/>
        </w:rPr>
        <w:t>use of a firewall traversing solution minimizes problems when connecting to external videoconference systems. The tests made in Work-stream 2 have shown that where a real firewall traversing solution is available and where it takes place according to the SBC it has worked out well in most of the cases. See also the findings in the report of Work-stream 2.</w:t>
      </w:r>
    </w:p>
    <w:p w:rsidR="00147AEC" w:rsidRPr="00E62EE6" w:rsidRDefault="00147AEC" w:rsidP="00056756">
      <w:pPr>
        <w:pStyle w:val="berschrift3"/>
      </w:pPr>
      <w:bookmarkStart w:id="97" w:name="_Toc473302050"/>
      <w:r w:rsidRPr="00E62EE6">
        <w:t>ISDN Gateway</w:t>
      </w:r>
      <w:bookmarkEnd w:id="97"/>
    </w:p>
    <w:p w:rsidR="00147AEC" w:rsidRPr="00E62EE6" w:rsidRDefault="00147AEC" w:rsidP="00147AEC">
      <w:pPr>
        <w:tabs>
          <w:tab w:val="left" w:pos="1421"/>
        </w:tabs>
        <w:rPr>
          <w:lang w:eastAsia="de-DE"/>
        </w:rPr>
      </w:pPr>
      <w:r w:rsidRPr="00E62EE6">
        <w:rPr>
          <w:lang w:eastAsia="de-DE"/>
        </w:rPr>
        <w:t>Gateways can allow videoconferencing devices on ISDN to participate in conferences with devices on an IP network.</w:t>
      </w:r>
    </w:p>
    <w:p w:rsidR="00147AEC" w:rsidRPr="00E62EE6" w:rsidRDefault="00147AEC" w:rsidP="00147AEC">
      <w:pPr>
        <w:rPr>
          <w:lang w:eastAsia="de-DE"/>
        </w:rPr>
      </w:pPr>
      <w:r w:rsidRPr="00E62EE6">
        <w:rPr>
          <w:i/>
          <w:lang w:eastAsia="de-DE"/>
        </w:rPr>
        <w:t>Recommendation</w:t>
      </w:r>
      <w:r w:rsidR="003048E3" w:rsidRPr="00E62EE6">
        <w:rPr>
          <w:i/>
          <w:lang w:eastAsia="de-DE"/>
        </w:rPr>
        <w:t>s</w:t>
      </w:r>
      <w:r w:rsidRPr="00E62EE6">
        <w:rPr>
          <w:lang w:eastAsia="de-DE"/>
        </w:rPr>
        <w:t>:</w:t>
      </w:r>
    </w:p>
    <w:p w:rsidR="00147AEC" w:rsidRPr="00E62EE6" w:rsidRDefault="00147AEC" w:rsidP="0069149B">
      <w:pPr>
        <w:pStyle w:val="Listenabsatz"/>
        <w:numPr>
          <w:ilvl w:val="0"/>
          <w:numId w:val="32"/>
        </w:numPr>
        <w:tabs>
          <w:tab w:val="left" w:pos="1421"/>
        </w:tabs>
        <w:rPr>
          <w:lang w:eastAsia="de-DE"/>
        </w:rPr>
      </w:pPr>
      <w:r w:rsidRPr="00E62EE6">
        <w:rPr>
          <w:lang w:eastAsia="de-DE"/>
        </w:rPr>
        <w:t>ISDN is used by some Member States, but also occurs outside the EU. ISDN should be part of a redundant solution of the videoconference infrastructure.</w:t>
      </w:r>
    </w:p>
    <w:p w:rsidR="00147AEC" w:rsidRPr="00E62EE6" w:rsidRDefault="003048E3" w:rsidP="00147AEC">
      <w:pPr>
        <w:rPr>
          <w:i/>
          <w:lang w:eastAsia="de-DE"/>
        </w:rPr>
      </w:pPr>
      <w:r w:rsidRPr="00E62EE6">
        <w:rPr>
          <w:i/>
          <w:lang w:eastAsia="de-DE"/>
        </w:rPr>
        <w:t>Benefits:</w:t>
      </w:r>
    </w:p>
    <w:p w:rsidR="00147AEC" w:rsidRPr="00E62EE6" w:rsidRDefault="00147AEC" w:rsidP="0069149B">
      <w:pPr>
        <w:pStyle w:val="Listenabsatz"/>
        <w:numPr>
          <w:ilvl w:val="0"/>
          <w:numId w:val="32"/>
        </w:numPr>
        <w:tabs>
          <w:tab w:val="left" w:pos="1421"/>
        </w:tabs>
        <w:rPr>
          <w:lang w:eastAsia="de-DE"/>
        </w:rPr>
      </w:pPr>
      <w:r w:rsidRPr="00E62EE6">
        <w:rPr>
          <w:lang w:eastAsia="de-DE"/>
        </w:rPr>
        <w:t>An ISDN gateway creates the opportunity to work as a backup solution when there is problem with the Internet and it can be the only solution to connect other countries that do not allow or don’t yet have an IP solution in its infrastructure.</w:t>
      </w:r>
    </w:p>
    <w:p w:rsidR="00147AEC" w:rsidRPr="00E62EE6" w:rsidRDefault="00147AEC" w:rsidP="00056756">
      <w:pPr>
        <w:pStyle w:val="berschrift3"/>
      </w:pPr>
      <w:bookmarkStart w:id="98" w:name="_Toc473302051"/>
      <w:r w:rsidRPr="00E62EE6">
        <w:t>Gatekeeper</w:t>
      </w:r>
      <w:bookmarkEnd w:id="98"/>
    </w:p>
    <w:p w:rsidR="00147AEC" w:rsidRPr="00E62EE6" w:rsidRDefault="00147AEC" w:rsidP="00147AEC">
      <w:pPr>
        <w:tabs>
          <w:tab w:val="left" w:pos="1421"/>
        </w:tabs>
        <w:rPr>
          <w:lang w:eastAsia="de-DE"/>
        </w:rPr>
      </w:pPr>
      <w:r w:rsidRPr="00E62EE6">
        <w:rPr>
          <w:lang w:eastAsia="de-DE"/>
        </w:rPr>
        <w:t xml:space="preserve">Gatekeepers regulate addressing schemes, internal prefixes and dialling plans and traverse the firewall. Gatekeepers can also allow endpoints and MCUs behind a firewall to receive inbound calls. </w:t>
      </w:r>
    </w:p>
    <w:p w:rsidR="00147AEC" w:rsidRPr="00E62EE6" w:rsidRDefault="00147AEC" w:rsidP="00147AEC">
      <w:pPr>
        <w:rPr>
          <w:lang w:eastAsia="de-DE"/>
        </w:rPr>
      </w:pPr>
      <w:r w:rsidRPr="00E62EE6">
        <w:rPr>
          <w:i/>
          <w:lang w:eastAsia="de-DE"/>
        </w:rPr>
        <w:t>Recommendation</w:t>
      </w:r>
      <w:r w:rsidR="003048E3" w:rsidRPr="00E62EE6">
        <w:rPr>
          <w:i/>
          <w:lang w:eastAsia="de-DE"/>
        </w:rPr>
        <w:t>s</w:t>
      </w:r>
      <w:r w:rsidRPr="00E62EE6">
        <w:rPr>
          <w:lang w:eastAsia="de-DE"/>
        </w:rPr>
        <w:t>:</w:t>
      </w:r>
    </w:p>
    <w:p w:rsidR="00147AEC" w:rsidRPr="00E62EE6" w:rsidRDefault="00147AEC" w:rsidP="0069149B">
      <w:pPr>
        <w:pStyle w:val="Listenabsatz"/>
        <w:numPr>
          <w:ilvl w:val="0"/>
          <w:numId w:val="32"/>
        </w:numPr>
        <w:tabs>
          <w:tab w:val="left" w:pos="1421"/>
        </w:tabs>
        <w:rPr>
          <w:lang w:eastAsia="de-DE"/>
        </w:rPr>
      </w:pPr>
      <w:r w:rsidRPr="00E62EE6">
        <w:rPr>
          <w:lang w:eastAsia="de-DE"/>
        </w:rPr>
        <w:t>It is recommended that Member States incorporate a gatekeeper in their videoconference infrastructure.</w:t>
      </w:r>
    </w:p>
    <w:p w:rsidR="00147AEC" w:rsidRPr="00E62EE6" w:rsidRDefault="00194468" w:rsidP="00147AEC">
      <w:pPr>
        <w:rPr>
          <w:i/>
          <w:lang w:eastAsia="de-DE"/>
        </w:rPr>
      </w:pPr>
      <w:r w:rsidRPr="00E62EE6">
        <w:rPr>
          <w:i/>
          <w:lang w:eastAsia="de-DE"/>
        </w:rPr>
        <w:t>Benefits:</w:t>
      </w:r>
    </w:p>
    <w:p w:rsidR="00147AEC" w:rsidRDefault="00147AEC" w:rsidP="0069149B">
      <w:pPr>
        <w:pStyle w:val="Listenabsatz"/>
        <w:numPr>
          <w:ilvl w:val="0"/>
          <w:numId w:val="32"/>
        </w:numPr>
        <w:tabs>
          <w:tab w:val="left" w:pos="1421"/>
        </w:tabs>
        <w:rPr>
          <w:lang w:eastAsia="de-DE"/>
        </w:rPr>
      </w:pPr>
      <w:r w:rsidRPr="00E62EE6">
        <w:rPr>
          <w:lang w:eastAsia="de-DE"/>
        </w:rPr>
        <w:t>When a gatekeeper is used in concert with firewall traversing equipment, the gatekeeper can be used to traverse firewalls. It also gives a greater control of all videoconference systems and their calls.</w:t>
      </w:r>
    </w:p>
    <w:p w:rsidR="00F15966" w:rsidRPr="00F15966" w:rsidRDefault="00F15966" w:rsidP="00056756">
      <w:pPr>
        <w:pStyle w:val="berschrift3"/>
      </w:pPr>
      <w:bookmarkStart w:id="99" w:name="_Toc473302052"/>
      <w:r>
        <w:t>SIP Server</w:t>
      </w:r>
      <w:bookmarkEnd w:id="99"/>
    </w:p>
    <w:p w:rsidR="00F15966" w:rsidRDefault="00F15966" w:rsidP="00F15966">
      <w:pPr>
        <w:tabs>
          <w:tab w:val="left" w:pos="1421"/>
        </w:tabs>
        <w:rPr>
          <w:lang w:eastAsia="de-DE"/>
        </w:rPr>
      </w:pPr>
      <w:r>
        <w:rPr>
          <w:lang w:eastAsia="de-DE"/>
        </w:rPr>
        <w:t xml:space="preserve">A SIP server handles call setup and call tear down of all SIP calls in the network. A SIP server can also referred to as a SIP Proxy. As such, a SIP proxy server primarily has the role of call routing. Proxies are also useful for enforcing policies, such as for determining whether a user is allowed to make a call. </w:t>
      </w:r>
    </w:p>
    <w:p w:rsidR="00F15966" w:rsidRDefault="00F15966" w:rsidP="00F15966">
      <w:pPr>
        <w:tabs>
          <w:tab w:val="left" w:pos="1421"/>
        </w:tabs>
        <w:rPr>
          <w:lang w:eastAsia="de-DE"/>
        </w:rPr>
      </w:pPr>
      <w:r>
        <w:rPr>
          <w:lang w:eastAsia="de-DE"/>
        </w:rPr>
        <w:t>A SIP server can also have the role of a registrar and accepts register requests, recording the address and other parameters from the user agent, and that provides a location service for subsequent requests. The location service links one or more IP addresses to the SIP URI of the registering agent. SIP registrars are logical elements, and are commonly co-located with SIP proxies.</w:t>
      </w:r>
    </w:p>
    <w:p w:rsidR="00B116DD" w:rsidRDefault="006E4B92" w:rsidP="006F4002">
      <w:pPr>
        <w:tabs>
          <w:tab w:val="left" w:pos="1421"/>
        </w:tabs>
        <w:rPr>
          <w:lang w:eastAsia="de-DE"/>
        </w:rPr>
      </w:pPr>
      <w:r>
        <w:rPr>
          <w:lang w:eastAsia="de-DE"/>
        </w:rPr>
        <w:t xml:space="preserve">Note: </w:t>
      </w:r>
    </w:p>
    <w:p w:rsidR="006E4B92" w:rsidRDefault="006E4B92" w:rsidP="00DC4828">
      <w:pPr>
        <w:pStyle w:val="Listenabsatz"/>
        <w:numPr>
          <w:ilvl w:val="0"/>
          <w:numId w:val="35"/>
        </w:numPr>
        <w:tabs>
          <w:tab w:val="left" w:pos="1421"/>
        </w:tabs>
        <w:rPr>
          <w:lang w:eastAsia="de-DE"/>
        </w:rPr>
      </w:pPr>
      <w:r>
        <w:rPr>
          <w:lang w:eastAsia="de-DE"/>
        </w:rPr>
        <w:lastRenderedPageBreak/>
        <w:t>For a detailed description of the Session Initiation Protocol (SIP) – RFC 3261 of the Internet Engineering Task Force (IETF) –  see:</w:t>
      </w:r>
      <w:r w:rsidR="006F4002">
        <w:rPr>
          <w:lang w:eastAsia="de-DE"/>
        </w:rPr>
        <w:t xml:space="preserve"> </w:t>
      </w:r>
      <w:hyperlink r:id="rId13" w:history="1">
        <w:r w:rsidRPr="00B116DD">
          <w:rPr>
            <w:rStyle w:val="Hyperlink"/>
            <w:sz w:val="22"/>
            <w:lang w:eastAsia="de-DE"/>
          </w:rPr>
          <w:t>https://www.ietf.org/rfc/rfc3261.txt</w:t>
        </w:r>
      </w:hyperlink>
      <w:r>
        <w:rPr>
          <w:lang w:eastAsia="de-DE"/>
        </w:rPr>
        <w:t xml:space="preserve"> </w:t>
      </w:r>
    </w:p>
    <w:p w:rsidR="00845468" w:rsidRDefault="00845468" w:rsidP="00845468">
      <w:pPr>
        <w:pStyle w:val="Listenabsatz"/>
        <w:numPr>
          <w:ilvl w:val="0"/>
          <w:numId w:val="35"/>
        </w:numPr>
        <w:tabs>
          <w:tab w:val="left" w:pos="1421"/>
        </w:tabs>
        <w:rPr>
          <w:lang w:eastAsia="de-DE"/>
        </w:rPr>
      </w:pPr>
      <w:r w:rsidRPr="00845468">
        <w:rPr>
          <w:lang w:eastAsia="de-DE"/>
        </w:rPr>
        <w:t>SIP functionality</w:t>
      </w:r>
      <w:r>
        <w:rPr>
          <w:lang w:eastAsia="de-DE"/>
        </w:rPr>
        <w:t xml:space="preserve"> (SIP proxy server, SIP registrar) </w:t>
      </w:r>
      <w:r w:rsidRPr="00845468">
        <w:rPr>
          <w:lang w:eastAsia="de-DE"/>
        </w:rPr>
        <w:t>can be integrated in Gatekeepers and can be hardware devices or software applications</w:t>
      </w:r>
      <w:r>
        <w:rPr>
          <w:lang w:eastAsia="de-DE"/>
        </w:rPr>
        <w:t xml:space="preserve"> – depending on the types of devices deployed</w:t>
      </w:r>
    </w:p>
    <w:p w:rsidR="006E4B92" w:rsidRPr="00E62EE6" w:rsidRDefault="006E4B92" w:rsidP="006E4B92">
      <w:pPr>
        <w:rPr>
          <w:lang w:eastAsia="de-DE"/>
        </w:rPr>
      </w:pPr>
      <w:r w:rsidRPr="00E62EE6">
        <w:rPr>
          <w:i/>
          <w:lang w:eastAsia="de-DE"/>
        </w:rPr>
        <w:t>Recommendations</w:t>
      </w:r>
      <w:r w:rsidRPr="00E62EE6">
        <w:rPr>
          <w:lang w:eastAsia="de-DE"/>
        </w:rPr>
        <w:t>:</w:t>
      </w:r>
    </w:p>
    <w:p w:rsidR="006E4B92" w:rsidRPr="00E62EE6" w:rsidRDefault="006E4B92" w:rsidP="006E4B92">
      <w:pPr>
        <w:pStyle w:val="Listenabsatz"/>
        <w:numPr>
          <w:ilvl w:val="0"/>
          <w:numId w:val="32"/>
        </w:numPr>
        <w:tabs>
          <w:tab w:val="left" w:pos="1421"/>
        </w:tabs>
        <w:rPr>
          <w:lang w:eastAsia="de-DE"/>
        </w:rPr>
      </w:pPr>
      <w:r w:rsidRPr="006E4B92">
        <w:rPr>
          <w:lang w:eastAsia="de-DE"/>
        </w:rPr>
        <w:t>It is recommended that Member States incorporate a SIP server in their videoconference infrastructure.</w:t>
      </w:r>
    </w:p>
    <w:p w:rsidR="006E4B92" w:rsidRPr="00E62EE6" w:rsidRDefault="006E4B92" w:rsidP="006E4B92">
      <w:pPr>
        <w:rPr>
          <w:i/>
          <w:lang w:eastAsia="de-DE"/>
        </w:rPr>
      </w:pPr>
      <w:r w:rsidRPr="00E62EE6">
        <w:rPr>
          <w:i/>
          <w:lang w:eastAsia="de-DE"/>
        </w:rPr>
        <w:t>Benefits:</w:t>
      </w:r>
    </w:p>
    <w:p w:rsidR="00B116DD" w:rsidRDefault="00056756" w:rsidP="00B116DD">
      <w:pPr>
        <w:pStyle w:val="Listenabsatz"/>
        <w:numPr>
          <w:ilvl w:val="0"/>
          <w:numId w:val="32"/>
        </w:numPr>
        <w:tabs>
          <w:tab w:val="left" w:pos="1421"/>
        </w:tabs>
        <w:rPr>
          <w:lang w:eastAsia="de-DE"/>
        </w:rPr>
      </w:pPr>
      <w:r w:rsidRPr="00056756">
        <w:rPr>
          <w:lang w:eastAsia="de-DE"/>
        </w:rPr>
        <w:t>SIP is considered to be a modern successor of the H.323 protocol suite.</w:t>
      </w:r>
      <w:r w:rsidR="00B116DD">
        <w:rPr>
          <w:lang w:eastAsia="de-DE"/>
        </w:rPr>
        <w:t xml:space="preserve"> </w:t>
      </w:r>
      <w:r w:rsidRPr="00056756">
        <w:rPr>
          <w:lang w:eastAsia="de-DE"/>
        </w:rPr>
        <w:t xml:space="preserve">More specific, the call setup handling within SIP is less complex than in H.323. </w:t>
      </w:r>
    </w:p>
    <w:p w:rsidR="00B116DD" w:rsidRDefault="00056756" w:rsidP="00B116DD">
      <w:pPr>
        <w:pStyle w:val="Listenabsatz"/>
        <w:numPr>
          <w:ilvl w:val="0"/>
          <w:numId w:val="32"/>
        </w:numPr>
        <w:tabs>
          <w:tab w:val="left" w:pos="1421"/>
        </w:tabs>
        <w:rPr>
          <w:lang w:eastAsia="de-DE"/>
        </w:rPr>
      </w:pPr>
      <w:r w:rsidRPr="00056756">
        <w:rPr>
          <w:lang w:eastAsia="de-DE"/>
        </w:rPr>
        <w:t>SIP also uses a Uniform Resource Identifier (</w:t>
      </w:r>
      <w:hyperlink r:id="rId14" w:history="1">
        <w:r w:rsidRPr="00B116DD">
          <w:t>URI</w:t>
        </w:r>
      </w:hyperlink>
      <w:r w:rsidRPr="00056756">
        <w:rPr>
          <w:lang w:eastAsia="de-DE"/>
        </w:rPr>
        <w:t xml:space="preserve">) </w:t>
      </w:r>
      <w:r>
        <w:rPr>
          <w:lang w:eastAsia="de-DE"/>
        </w:rPr>
        <w:t xml:space="preserve">– see </w:t>
      </w:r>
      <w:hyperlink r:id="rId15" w:history="1">
        <w:r w:rsidR="006F4002" w:rsidRPr="006F4002">
          <w:rPr>
            <w:rStyle w:val="Hyperlink"/>
            <w:sz w:val="22"/>
            <w:lang w:eastAsia="de-DE"/>
          </w:rPr>
          <w:t>http</w:t>
        </w:r>
        <w:r w:rsidR="006F4002" w:rsidRPr="00B116DD">
          <w:rPr>
            <w:rStyle w:val="Hyperlink"/>
            <w:sz w:val="22"/>
            <w:lang w:eastAsia="de-DE"/>
          </w:rPr>
          <w:t>s://www.ietf.org/rfc/rfc2396.txt</w:t>
        </w:r>
      </w:hyperlink>
      <w:r w:rsidR="006F4002">
        <w:rPr>
          <w:lang w:eastAsia="de-DE"/>
        </w:rPr>
        <w:t xml:space="preserve"> </w:t>
      </w:r>
      <w:r>
        <w:rPr>
          <w:lang w:eastAsia="de-DE"/>
        </w:rPr>
        <w:t xml:space="preserve">– </w:t>
      </w:r>
      <w:r w:rsidRPr="00056756">
        <w:rPr>
          <w:lang w:eastAsia="de-DE"/>
        </w:rPr>
        <w:t xml:space="preserve">to uniquely address a resource over an IP network. </w:t>
      </w:r>
    </w:p>
    <w:p w:rsidR="00056756" w:rsidRPr="00E62EE6" w:rsidRDefault="00056756" w:rsidP="00DC4828">
      <w:pPr>
        <w:pStyle w:val="Listenabsatz"/>
        <w:numPr>
          <w:ilvl w:val="0"/>
          <w:numId w:val="32"/>
        </w:numPr>
        <w:rPr>
          <w:lang w:eastAsia="de-DE"/>
        </w:rPr>
      </w:pPr>
      <w:r w:rsidRPr="00056756">
        <w:rPr>
          <w:lang w:eastAsia="de-DE"/>
        </w:rPr>
        <w:t xml:space="preserve">URI’s can be registered within the </w:t>
      </w:r>
      <w:hyperlink r:id="rId16" w:history="1">
        <w:r w:rsidRPr="00B116DD">
          <w:t>DNS system</w:t>
        </w:r>
      </w:hyperlink>
      <w:r>
        <w:rPr>
          <w:lang w:eastAsia="de-DE"/>
        </w:rPr>
        <w:t xml:space="preserve"> </w:t>
      </w:r>
      <w:r w:rsidRPr="00056756">
        <w:rPr>
          <w:lang w:eastAsia="de-DE"/>
        </w:rPr>
        <w:t>as a Uniform Resource Identifier (URI) DNS record</w:t>
      </w:r>
      <w:r w:rsidR="00B116DD">
        <w:rPr>
          <w:lang w:eastAsia="de-DE"/>
        </w:rPr>
        <w:t xml:space="preserve"> – </w:t>
      </w:r>
      <w:r>
        <w:rPr>
          <w:lang w:eastAsia="de-DE"/>
        </w:rPr>
        <w:t>see</w:t>
      </w:r>
      <w:r w:rsidR="006F4002" w:rsidRPr="00B116DD">
        <w:rPr>
          <w:lang w:eastAsia="de-DE"/>
        </w:rPr>
        <w:t xml:space="preserve">: </w:t>
      </w:r>
      <w:hyperlink r:id="rId17" w:history="1">
        <w:r w:rsidR="006F4002" w:rsidRPr="00DC4828">
          <w:rPr>
            <w:rStyle w:val="Hyperlink"/>
            <w:sz w:val="22"/>
            <w:lang w:eastAsia="de-DE"/>
          </w:rPr>
          <w:t>https://www.ietf.org/rfc</w:t>
        </w:r>
        <w:r w:rsidR="006F4002" w:rsidRPr="00DC4828">
          <w:rPr>
            <w:rStyle w:val="Hyperlink"/>
            <w:sz w:val="22"/>
          </w:rPr>
          <w:t>/rfc7553</w:t>
        </w:r>
        <w:r w:rsidR="006F4002" w:rsidRPr="00DC4828">
          <w:rPr>
            <w:rStyle w:val="Hyperlink"/>
            <w:sz w:val="22"/>
            <w:lang w:eastAsia="de-DE"/>
          </w:rPr>
          <w:t>.txt</w:t>
        </w:r>
      </w:hyperlink>
      <w:r w:rsidR="00941196">
        <w:rPr>
          <w:lang w:eastAsia="de-DE"/>
        </w:rPr>
        <w:t xml:space="preserve"> </w:t>
      </w:r>
    </w:p>
    <w:p w:rsidR="00147AEC" w:rsidRPr="00E62EE6" w:rsidRDefault="00147AEC" w:rsidP="00056756">
      <w:pPr>
        <w:pStyle w:val="berschrift2"/>
      </w:pPr>
      <w:bookmarkStart w:id="100" w:name="_Toc473302053"/>
      <w:r w:rsidRPr="00E62EE6">
        <w:t>Management System</w:t>
      </w:r>
      <w:bookmarkEnd w:id="100"/>
    </w:p>
    <w:p w:rsidR="00147AEC" w:rsidRPr="00E62EE6" w:rsidRDefault="00147AEC" w:rsidP="00147AEC">
      <w:pPr>
        <w:rPr>
          <w:lang w:eastAsia="de-DE"/>
        </w:rPr>
      </w:pPr>
      <w:r w:rsidRPr="00E62EE6">
        <w:rPr>
          <w:lang w:eastAsia="de-DE"/>
        </w:rPr>
        <w:t>Management solutions can be deployed as software or hardware system and the functions are integrated with the videoconferencing infrastructure.</w:t>
      </w:r>
    </w:p>
    <w:p w:rsidR="00147AEC" w:rsidRPr="00E62EE6" w:rsidRDefault="00147AEC" w:rsidP="00147AEC">
      <w:pPr>
        <w:rPr>
          <w:lang w:eastAsia="de-DE"/>
        </w:rPr>
      </w:pPr>
      <w:r w:rsidRPr="00E62EE6">
        <w:rPr>
          <w:lang w:eastAsia="de-DE"/>
        </w:rPr>
        <w:t>A management system can help configuring software options, provisioning, and prepare video conferencing devices to meet requirements on networks and the conferencing manager’s needs. It can update and apply software to devices and monitoring endpoints to ensuring that they are on line and operational.</w:t>
      </w:r>
    </w:p>
    <w:p w:rsidR="00147AEC" w:rsidRPr="00E62EE6" w:rsidRDefault="00147AEC" w:rsidP="00147AEC">
      <w:pPr>
        <w:rPr>
          <w:lang w:eastAsia="de-DE"/>
        </w:rPr>
      </w:pPr>
      <w:r w:rsidRPr="00E62EE6">
        <w:rPr>
          <w:lang w:eastAsia="de-DE"/>
        </w:rPr>
        <w:t>A management solution can give scalability and automation and let administrators to manage all these meetings from a single interface.</w:t>
      </w:r>
    </w:p>
    <w:p w:rsidR="00147AEC" w:rsidRPr="00E62EE6" w:rsidRDefault="00147AEC" w:rsidP="00147AEC">
      <w:pPr>
        <w:rPr>
          <w:lang w:eastAsia="de-DE"/>
        </w:rPr>
      </w:pPr>
      <w:r w:rsidRPr="00E62EE6">
        <w:rPr>
          <w:lang w:eastAsia="de-DE"/>
        </w:rPr>
        <w:t>Conferences can be created directly or scheduled so that the management solution will direct the MCU to dial out to the correct endpoints at the right time using the correct settings. Conference management can include conference templates, or saved meetings, for a quick meeting creation.</w:t>
      </w:r>
    </w:p>
    <w:p w:rsidR="00147AEC" w:rsidRPr="00E62EE6" w:rsidRDefault="00147AEC" w:rsidP="00147AEC">
      <w:pPr>
        <w:rPr>
          <w:lang w:eastAsia="de-DE"/>
        </w:rPr>
      </w:pPr>
      <w:r w:rsidRPr="00E62EE6">
        <w:rPr>
          <w:i/>
          <w:lang w:eastAsia="de-DE"/>
        </w:rPr>
        <w:t>Recommendatio</w:t>
      </w:r>
      <w:r w:rsidR="00194468" w:rsidRPr="00E62EE6">
        <w:rPr>
          <w:i/>
          <w:lang w:eastAsia="de-DE"/>
        </w:rPr>
        <w:t>ns</w:t>
      </w:r>
      <w:r w:rsidRPr="00E62EE6">
        <w:rPr>
          <w:lang w:eastAsia="de-DE"/>
        </w:rPr>
        <w:t>:</w:t>
      </w:r>
    </w:p>
    <w:p w:rsidR="00147AEC" w:rsidRPr="00E62EE6" w:rsidRDefault="00147AEC" w:rsidP="0069149B">
      <w:pPr>
        <w:pStyle w:val="Listenabsatz"/>
        <w:numPr>
          <w:ilvl w:val="0"/>
          <w:numId w:val="32"/>
        </w:numPr>
        <w:rPr>
          <w:lang w:eastAsia="de-DE"/>
        </w:rPr>
      </w:pPr>
      <w:r w:rsidRPr="00E62EE6">
        <w:rPr>
          <w:lang w:eastAsia="de-DE"/>
        </w:rPr>
        <w:t>Member State that has enough endpoints to motivate an infrastructure is recommended to have a specific management system for administration, monitoring end points, provisioning and to handle software upgrades and much more.</w:t>
      </w:r>
    </w:p>
    <w:p w:rsidR="00147AEC" w:rsidRPr="00E62EE6" w:rsidRDefault="003048E3" w:rsidP="00147AEC">
      <w:pPr>
        <w:rPr>
          <w:i/>
          <w:lang w:eastAsia="de-DE"/>
        </w:rPr>
      </w:pPr>
      <w:r w:rsidRPr="00E62EE6">
        <w:rPr>
          <w:i/>
          <w:lang w:eastAsia="de-DE"/>
        </w:rPr>
        <w:t>Benefits</w:t>
      </w:r>
      <w:r w:rsidR="00194468" w:rsidRPr="00E62EE6">
        <w:rPr>
          <w:i/>
          <w:lang w:eastAsia="de-DE"/>
        </w:rPr>
        <w:t>:</w:t>
      </w:r>
    </w:p>
    <w:p w:rsidR="00147AEC" w:rsidRPr="00E62EE6" w:rsidRDefault="00147AEC" w:rsidP="0069149B">
      <w:pPr>
        <w:pStyle w:val="Listenabsatz"/>
        <w:numPr>
          <w:ilvl w:val="0"/>
          <w:numId w:val="32"/>
        </w:numPr>
        <w:rPr>
          <w:lang w:eastAsia="de-DE"/>
        </w:rPr>
      </w:pPr>
      <w:r w:rsidRPr="00E62EE6">
        <w:rPr>
          <w:lang w:eastAsia="de-DE"/>
        </w:rPr>
        <w:t>A management system provides benefits as minimizing the administration tasks and creates possibility to device monitoring, provisioning and software management. It is often possible to get statistics and diagnostic information when troubleshooting videoconference calls</w:t>
      </w:r>
      <w:r w:rsidR="006B0E91" w:rsidRPr="00E62EE6">
        <w:rPr>
          <w:lang w:eastAsia="de-DE"/>
        </w:rPr>
        <w:t>.</w:t>
      </w:r>
    </w:p>
    <w:p w:rsidR="00147AEC" w:rsidRPr="00E62EE6" w:rsidRDefault="00147AEC" w:rsidP="0069149B">
      <w:pPr>
        <w:pStyle w:val="Listenabsatz"/>
        <w:numPr>
          <w:ilvl w:val="0"/>
          <w:numId w:val="32"/>
        </w:numPr>
        <w:tabs>
          <w:tab w:val="left" w:pos="1421"/>
        </w:tabs>
        <w:rPr>
          <w:lang w:eastAsia="de-DE"/>
        </w:rPr>
      </w:pPr>
      <w:r w:rsidRPr="00E62EE6">
        <w:rPr>
          <w:lang w:eastAsia="de-DE"/>
        </w:rPr>
        <w:t>It will also provide a good overview of connected systems as well as a snapshot of the status of all connected and active systems.</w:t>
      </w:r>
    </w:p>
    <w:p w:rsidR="001276A4" w:rsidRPr="00E62EE6" w:rsidRDefault="001276A4" w:rsidP="00056756">
      <w:pPr>
        <w:pStyle w:val="berschrift2"/>
      </w:pPr>
      <w:bookmarkStart w:id="101" w:name="_Toc473302054"/>
      <w:r w:rsidRPr="00E62EE6">
        <w:t>New Technologies</w:t>
      </w:r>
      <w:bookmarkEnd w:id="101"/>
    </w:p>
    <w:p w:rsidR="006D18C4" w:rsidRPr="00E62EE6" w:rsidRDefault="00E476E7" w:rsidP="00F84ADC">
      <w:pPr>
        <w:tabs>
          <w:tab w:val="left" w:pos="2285"/>
        </w:tabs>
        <w:rPr>
          <w:lang w:eastAsia="de-DE"/>
        </w:rPr>
      </w:pPr>
      <w:r w:rsidRPr="00E62EE6">
        <w:rPr>
          <w:lang w:eastAsia="de-DE"/>
        </w:rPr>
        <w:t xml:space="preserve">The Member State should construct a videoconference infrastructure that in the </w:t>
      </w:r>
      <w:r w:rsidR="00EC7570" w:rsidRPr="00E62EE6">
        <w:rPr>
          <w:lang w:eastAsia="de-DE"/>
        </w:rPr>
        <w:t xml:space="preserve">near </w:t>
      </w:r>
      <w:r w:rsidRPr="00E62EE6">
        <w:rPr>
          <w:lang w:eastAsia="de-DE"/>
        </w:rPr>
        <w:t xml:space="preserve">future </w:t>
      </w:r>
      <w:r w:rsidR="00EC7570" w:rsidRPr="00E62EE6">
        <w:rPr>
          <w:lang w:eastAsia="de-DE"/>
        </w:rPr>
        <w:t>is capable of handling</w:t>
      </w:r>
      <w:r w:rsidRPr="00E62EE6">
        <w:rPr>
          <w:lang w:eastAsia="de-DE"/>
        </w:rPr>
        <w:t xml:space="preserve"> external parties calling videoconference via non-traditional videoconference ways, such as </w:t>
      </w:r>
      <w:r w:rsidR="00553900" w:rsidRPr="00E62EE6">
        <w:rPr>
          <w:lang w:eastAsia="de-DE"/>
        </w:rPr>
        <w:t>using a normal PC, lap</w:t>
      </w:r>
      <w:r w:rsidR="00332FA2" w:rsidRPr="00E62EE6">
        <w:rPr>
          <w:lang w:eastAsia="de-DE"/>
        </w:rPr>
        <w:t xml:space="preserve">top or Android device with a browser which supports the </w:t>
      </w:r>
      <w:r w:rsidR="00332FA2" w:rsidRPr="00E62EE6">
        <w:rPr>
          <w:b/>
          <w:lang w:eastAsia="de-DE"/>
        </w:rPr>
        <w:t>WebRTC</w:t>
      </w:r>
      <w:r w:rsidR="00332FA2" w:rsidRPr="00E62EE6">
        <w:rPr>
          <w:lang w:eastAsia="de-DE"/>
        </w:rPr>
        <w:t xml:space="preserve"> standard </w:t>
      </w:r>
      <w:r w:rsidR="00553900" w:rsidRPr="00E62EE6">
        <w:rPr>
          <w:lang w:eastAsia="de-DE"/>
        </w:rPr>
        <w:t>(Web Real-Time Communication – standardized by the World Wide Web Consortium (W3C) an</w:t>
      </w:r>
      <w:r w:rsidR="0071587A">
        <w:rPr>
          <w:lang w:eastAsia="de-DE"/>
        </w:rPr>
        <w:t>d</w:t>
      </w:r>
      <w:r w:rsidR="00553900" w:rsidRPr="00E62EE6">
        <w:rPr>
          <w:lang w:eastAsia="de-DE"/>
        </w:rPr>
        <w:t xml:space="preserve"> the Internet Engin</w:t>
      </w:r>
      <w:r w:rsidR="006D18C4" w:rsidRPr="00E62EE6">
        <w:rPr>
          <w:lang w:eastAsia="de-DE"/>
        </w:rPr>
        <w:t>eering Task For</w:t>
      </w:r>
      <w:r w:rsidR="00553900" w:rsidRPr="00E62EE6">
        <w:rPr>
          <w:lang w:eastAsia="de-DE"/>
        </w:rPr>
        <w:t>ce (IETF))</w:t>
      </w:r>
      <w:r w:rsidR="006D18C4" w:rsidRPr="00E62EE6">
        <w:rPr>
          <w:lang w:eastAsia="de-DE"/>
        </w:rPr>
        <w:t xml:space="preserve">. A browser with WebRTC support allows the </w:t>
      </w:r>
      <w:r w:rsidR="00553900" w:rsidRPr="00E62EE6">
        <w:rPr>
          <w:lang w:eastAsia="de-DE"/>
        </w:rPr>
        <w:t xml:space="preserve">user to connect to a videoconference directly by clicking on a Link in his Internet browser. </w:t>
      </w:r>
    </w:p>
    <w:p w:rsidR="00553900" w:rsidRPr="00E62EE6" w:rsidRDefault="00553900" w:rsidP="00F84ADC">
      <w:pPr>
        <w:tabs>
          <w:tab w:val="left" w:pos="2285"/>
        </w:tabs>
        <w:rPr>
          <w:lang w:eastAsia="de-DE"/>
        </w:rPr>
      </w:pPr>
    </w:p>
    <w:p w:rsidR="00985729" w:rsidRPr="00E62EE6" w:rsidRDefault="00553900" w:rsidP="00F84ADC">
      <w:pPr>
        <w:tabs>
          <w:tab w:val="left" w:pos="2285"/>
        </w:tabs>
        <w:rPr>
          <w:lang w:eastAsia="de-DE"/>
        </w:rPr>
      </w:pPr>
      <w:r w:rsidRPr="00E62EE6">
        <w:rPr>
          <w:lang w:eastAsia="de-DE"/>
        </w:rPr>
        <w:t xml:space="preserve">In addition also </w:t>
      </w:r>
      <w:r w:rsidRPr="00E62EE6">
        <w:rPr>
          <w:b/>
          <w:lang w:eastAsia="de-DE"/>
        </w:rPr>
        <w:t xml:space="preserve">standalone </w:t>
      </w:r>
      <w:r w:rsidR="006D18C4" w:rsidRPr="00E62EE6">
        <w:rPr>
          <w:b/>
          <w:lang w:eastAsia="de-DE"/>
        </w:rPr>
        <w:t xml:space="preserve">software </w:t>
      </w:r>
      <w:r w:rsidRPr="00E62EE6">
        <w:rPr>
          <w:lang w:eastAsia="de-DE"/>
        </w:rPr>
        <w:t>(e.g. Jitsi or similar vendor-specific implementations) can be used to enable a PC, laptop, tablet or even a mo</w:t>
      </w:r>
      <w:r w:rsidR="00705135" w:rsidRPr="00E62EE6">
        <w:rPr>
          <w:lang w:eastAsia="de-DE"/>
        </w:rPr>
        <w:t>bile phone to be used as VC end</w:t>
      </w:r>
      <w:r w:rsidRPr="00E62EE6">
        <w:rPr>
          <w:lang w:eastAsia="de-DE"/>
        </w:rPr>
        <w:t xml:space="preserve">point. </w:t>
      </w:r>
      <w:r w:rsidR="00F84ADC" w:rsidRPr="00E62EE6">
        <w:rPr>
          <w:lang w:eastAsia="de-DE"/>
        </w:rPr>
        <w:tab/>
      </w:r>
    </w:p>
    <w:p w:rsidR="00553900" w:rsidRPr="00E62EE6" w:rsidRDefault="00553900" w:rsidP="00F84ADC">
      <w:pPr>
        <w:tabs>
          <w:tab w:val="left" w:pos="2285"/>
        </w:tabs>
        <w:rPr>
          <w:lang w:eastAsia="de-DE"/>
        </w:rPr>
      </w:pPr>
    </w:p>
    <w:p w:rsidR="00553900" w:rsidRPr="00E62EE6" w:rsidRDefault="00705135" w:rsidP="00F84ADC">
      <w:pPr>
        <w:tabs>
          <w:tab w:val="left" w:pos="2285"/>
        </w:tabs>
        <w:rPr>
          <w:lang w:eastAsia="de-DE"/>
        </w:rPr>
      </w:pPr>
      <w:r w:rsidRPr="00E62EE6">
        <w:rPr>
          <w:lang w:eastAsia="de-DE"/>
        </w:rPr>
        <w:t xml:space="preserve">Organisations need to be aware that the migration from IPv4 to </w:t>
      </w:r>
      <w:r w:rsidRPr="00E62EE6">
        <w:rPr>
          <w:b/>
          <w:lang w:eastAsia="de-DE"/>
        </w:rPr>
        <w:t>IPv6</w:t>
      </w:r>
      <w:r w:rsidRPr="00E62EE6">
        <w:rPr>
          <w:lang w:eastAsia="de-DE"/>
        </w:rPr>
        <w:t xml:space="preserve"> will also affect their videoconferencing infrastructure. </w:t>
      </w:r>
    </w:p>
    <w:p w:rsidR="00705135" w:rsidRPr="00E62EE6" w:rsidRDefault="00705135" w:rsidP="00F84ADC">
      <w:pPr>
        <w:tabs>
          <w:tab w:val="left" w:pos="2285"/>
        </w:tabs>
        <w:rPr>
          <w:lang w:eastAsia="de-DE"/>
        </w:rPr>
      </w:pPr>
    </w:p>
    <w:p w:rsidR="00537741" w:rsidRPr="00E62EE6" w:rsidRDefault="006D18C4" w:rsidP="00F84ADC">
      <w:pPr>
        <w:tabs>
          <w:tab w:val="left" w:pos="2285"/>
        </w:tabs>
        <w:rPr>
          <w:lang w:eastAsia="de-DE"/>
        </w:rPr>
      </w:pPr>
      <w:r w:rsidRPr="00E62EE6">
        <w:rPr>
          <w:lang w:eastAsia="de-DE"/>
        </w:rPr>
        <w:t>N</w:t>
      </w:r>
      <w:r w:rsidR="00537741" w:rsidRPr="00E62EE6">
        <w:rPr>
          <w:lang w:eastAsia="de-DE"/>
        </w:rPr>
        <w:t>ew u</w:t>
      </w:r>
      <w:r w:rsidR="00705135" w:rsidRPr="00E62EE6">
        <w:rPr>
          <w:lang w:eastAsia="de-DE"/>
        </w:rPr>
        <w:t>p</w:t>
      </w:r>
      <w:r w:rsidR="00537741" w:rsidRPr="00E62EE6">
        <w:rPr>
          <w:lang w:eastAsia="de-DE"/>
        </w:rPr>
        <w:t>coming standards like</w:t>
      </w:r>
      <w:r w:rsidR="00705135" w:rsidRPr="00E62EE6">
        <w:rPr>
          <w:lang w:eastAsia="de-DE"/>
        </w:rPr>
        <w:t xml:space="preserve"> </w:t>
      </w:r>
      <w:r w:rsidR="00705135" w:rsidRPr="00E62EE6">
        <w:rPr>
          <w:b/>
          <w:bCs/>
        </w:rPr>
        <w:t>High Efficiency Video Coding</w:t>
      </w:r>
      <w:r w:rsidR="00705135" w:rsidRPr="00E62EE6">
        <w:t xml:space="preserve"> (</w:t>
      </w:r>
      <w:r w:rsidR="00705135" w:rsidRPr="00E62EE6">
        <w:rPr>
          <w:b/>
          <w:bCs/>
        </w:rPr>
        <w:t>HEVC</w:t>
      </w:r>
      <w:r w:rsidR="00705135" w:rsidRPr="00E62EE6">
        <w:t xml:space="preserve">), also known as </w:t>
      </w:r>
      <w:r w:rsidR="00705135" w:rsidRPr="00E62EE6">
        <w:rPr>
          <w:b/>
          <w:bCs/>
        </w:rPr>
        <w:t>H.265</w:t>
      </w:r>
      <w:r w:rsidR="00705135" w:rsidRPr="00E62EE6">
        <w:t xml:space="preserve"> and </w:t>
      </w:r>
      <w:r w:rsidR="00537741" w:rsidRPr="00E62EE6">
        <w:rPr>
          <w:b/>
          <w:lang w:eastAsia="de-DE"/>
        </w:rPr>
        <w:t>MPEG-H</w:t>
      </w:r>
      <w:r w:rsidR="00705135" w:rsidRPr="00E62EE6">
        <w:rPr>
          <w:b/>
          <w:bCs/>
        </w:rPr>
        <w:t xml:space="preserve"> Part 2</w:t>
      </w:r>
      <w:r w:rsidR="00705135" w:rsidRPr="00E62EE6">
        <w:t xml:space="preserve">, </w:t>
      </w:r>
      <w:r w:rsidR="00537741" w:rsidRPr="00E62EE6">
        <w:t xml:space="preserve">will support higher video resolutions up </w:t>
      </w:r>
      <w:r w:rsidRPr="00E62EE6">
        <w:t xml:space="preserve">to </w:t>
      </w:r>
      <w:r w:rsidR="00705135" w:rsidRPr="00E62EE6">
        <w:t>8192×4320</w:t>
      </w:r>
      <w:r w:rsidRPr="00E62EE6">
        <w:t xml:space="preserve"> pixel</w:t>
      </w:r>
      <w:r w:rsidR="00705135" w:rsidRPr="00E62EE6">
        <w:t xml:space="preserve">, including </w:t>
      </w:r>
      <w:r w:rsidR="00537741" w:rsidRPr="00E62EE6">
        <w:rPr>
          <w:b/>
          <w:lang w:eastAsia="de-DE"/>
        </w:rPr>
        <w:t>8K UHD</w:t>
      </w:r>
      <w:r w:rsidR="00705135" w:rsidRPr="00E62EE6">
        <w:rPr>
          <w:b/>
          <w:lang w:eastAsia="de-DE"/>
        </w:rPr>
        <w:t>.</w:t>
      </w:r>
      <w:r w:rsidR="00537741" w:rsidRPr="00E62EE6">
        <w:rPr>
          <w:b/>
          <w:lang w:eastAsia="de-DE"/>
        </w:rPr>
        <w:t xml:space="preserve"> </w:t>
      </w:r>
      <w:r w:rsidR="00537741" w:rsidRPr="00E62EE6">
        <w:rPr>
          <w:lang w:eastAsia="de-DE"/>
        </w:rPr>
        <w:t xml:space="preserve">Even if such new standards use more efficient data compression technologies to support higher video quality at the same bit rate, they will require </w:t>
      </w:r>
      <w:r w:rsidRPr="00E62EE6">
        <w:rPr>
          <w:lang w:eastAsia="de-DE"/>
        </w:rPr>
        <w:t xml:space="preserve">much </w:t>
      </w:r>
      <w:r w:rsidR="00537741" w:rsidRPr="00E62EE6">
        <w:rPr>
          <w:lang w:eastAsia="de-DE"/>
        </w:rPr>
        <w:t xml:space="preserve">more bandwidth </w:t>
      </w:r>
      <w:r w:rsidRPr="00E62EE6">
        <w:rPr>
          <w:lang w:eastAsia="de-DE"/>
        </w:rPr>
        <w:t xml:space="preserve">for transporting </w:t>
      </w:r>
      <w:r w:rsidR="00B116DD">
        <w:rPr>
          <w:lang w:eastAsia="de-DE"/>
        </w:rPr>
        <w:t xml:space="preserve">– </w:t>
      </w:r>
      <w:r w:rsidRPr="00E62EE6">
        <w:rPr>
          <w:lang w:eastAsia="de-DE"/>
        </w:rPr>
        <w:t>e.g.</w:t>
      </w:r>
      <w:r w:rsidR="00B116DD">
        <w:rPr>
          <w:lang w:eastAsia="de-DE"/>
        </w:rPr>
        <w:t xml:space="preserve"> when </w:t>
      </w:r>
      <w:r w:rsidR="00537741" w:rsidRPr="00E62EE6">
        <w:rPr>
          <w:lang w:eastAsia="de-DE"/>
        </w:rPr>
        <w:t xml:space="preserve">using 4K UHD video </w:t>
      </w:r>
      <w:r w:rsidRPr="00E62EE6">
        <w:rPr>
          <w:lang w:eastAsia="de-DE"/>
        </w:rPr>
        <w:t xml:space="preserve">with </w:t>
      </w:r>
      <w:r w:rsidR="00537741" w:rsidRPr="00E62EE6">
        <w:rPr>
          <w:lang w:eastAsia="de-DE"/>
        </w:rPr>
        <w:t>3840x2160</w:t>
      </w:r>
      <w:r w:rsidRPr="00E62EE6">
        <w:rPr>
          <w:lang w:eastAsia="de-DE"/>
        </w:rPr>
        <w:t xml:space="preserve"> pixel</w:t>
      </w:r>
      <w:r w:rsidR="00B116DD">
        <w:rPr>
          <w:lang w:eastAsia="de-DE"/>
        </w:rPr>
        <w:t xml:space="preserve">s per picture – </w:t>
      </w:r>
      <w:r w:rsidR="00537741" w:rsidRPr="00E62EE6">
        <w:rPr>
          <w:lang w:eastAsia="de-DE"/>
        </w:rPr>
        <w:t xml:space="preserve">than the bandwidth </w:t>
      </w:r>
      <w:r w:rsidRPr="00E62EE6">
        <w:rPr>
          <w:lang w:eastAsia="de-DE"/>
        </w:rPr>
        <w:t xml:space="preserve">we use  today to </w:t>
      </w:r>
      <w:r w:rsidR="00537741" w:rsidRPr="00E62EE6">
        <w:rPr>
          <w:lang w:eastAsia="de-DE"/>
        </w:rPr>
        <w:t>transport</w:t>
      </w:r>
      <w:r w:rsidRPr="00E62EE6">
        <w:rPr>
          <w:lang w:eastAsia="de-DE"/>
        </w:rPr>
        <w:t xml:space="preserve"> a</w:t>
      </w:r>
      <w:r w:rsidR="00537741" w:rsidRPr="00E62EE6">
        <w:rPr>
          <w:lang w:eastAsia="de-DE"/>
        </w:rPr>
        <w:t xml:space="preserve"> 720p HD</w:t>
      </w:r>
      <w:r w:rsidRPr="00E62EE6">
        <w:rPr>
          <w:lang w:eastAsia="de-DE"/>
        </w:rPr>
        <w:t xml:space="preserve"> video with just 1280x720 pixel</w:t>
      </w:r>
      <w:r w:rsidR="00B116DD">
        <w:rPr>
          <w:lang w:eastAsia="de-DE"/>
        </w:rPr>
        <w:t>s</w:t>
      </w:r>
      <w:r w:rsidRPr="00E62EE6">
        <w:rPr>
          <w:lang w:eastAsia="de-DE"/>
        </w:rPr>
        <w:t xml:space="preserve"> per picture. </w:t>
      </w:r>
      <w:r w:rsidR="00537741" w:rsidRPr="00E62EE6">
        <w:rPr>
          <w:lang w:eastAsia="de-DE"/>
        </w:rPr>
        <w:t>So netw</w:t>
      </w:r>
      <w:r w:rsidRPr="00E62EE6">
        <w:rPr>
          <w:lang w:eastAsia="de-DE"/>
        </w:rPr>
        <w:t xml:space="preserve">ork planners must be aware that they will need to provide more bandwidth in the future to support higher video resolutions. </w:t>
      </w:r>
    </w:p>
    <w:p w:rsidR="000D3CD9" w:rsidRPr="00E62EE6" w:rsidRDefault="000D3CD9" w:rsidP="00513C61">
      <w:pPr>
        <w:rPr>
          <w:lang w:eastAsia="de-DE"/>
        </w:rPr>
      </w:pPr>
    </w:p>
    <w:p w:rsidR="00CD6B81" w:rsidRPr="00E62EE6" w:rsidRDefault="00CD6B81" w:rsidP="00CD6B81">
      <w:pPr>
        <w:pStyle w:val="berschrift1"/>
      </w:pPr>
      <w:bookmarkStart w:id="102" w:name="_Toc473302055"/>
      <w:r w:rsidRPr="00E62EE6">
        <w:lastRenderedPageBreak/>
        <w:t xml:space="preserve">Appendix </w:t>
      </w:r>
      <w:r w:rsidR="00E83A22" w:rsidRPr="00E62EE6">
        <w:t>I</w:t>
      </w:r>
      <w:bookmarkEnd w:id="102"/>
    </w:p>
    <w:p w:rsidR="00384A5E" w:rsidRPr="00E62EE6" w:rsidRDefault="00384A5E" w:rsidP="00056756">
      <w:pPr>
        <w:pStyle w:val="berschrift2"/>
        <w:numPr>
          <w:ilvl w:val="0"/>
          <w:numId w:val="0"/>
        </w:numPr>
      </w:pPr>
    </w:p>
    <w:p w:rsidR="00384A5E" w:rsidRPr="00E62EE6" w:rsidRDefault="00384A5E" w:rsidP="00384A5E">
      <w:pPr>
        <w:rPr>
          <w:lang w:eastAsia="de-DE"/>
        </w:rPr>
      </w:pPr>
    </w:p>
    <w:p w:rsidR="0062550B" w:rsidRPr="00E62EE6" w:rsidRDefault="00196FD0" w:rsidP="00056756">
      <w:pPr>
        <w:pStyle w:val="berschrift2"/>
      </w:pPr>
      <w:bookmarkStart w:id="103" w:name="_Toc473302056"/>
      <w:r w:rsidRPr="00E62EE6">
        <w:t>Picture 1</w:t>
      </w:r>
      <w:bookmarkEnd w:id="103"/>
      <w:r w:rsidRPr="00E62EE6">
        <w:t xml:space="preserve"> </w:t>
      </w:r>
    </w:p>
    <w:p w:rsidR="00B567B7" w:rsidRPr="00E62EE6" w:rsidRDefault="00D6649F" w:rsidP="00B567B7">
      <w:pPr>
        <w:rPr>
          <w:lang w:eastAsia="de-DE"/>
        </w:rPr>
      </w:pPr>
      <w:r w:rsidRPr="00E62EE6">
        <w:rPr>
          <w:lang w:eastAsia="de-DE"/>
        </w:rPr>
        <w:t>The picture shows a schematic structure of firewall trav</w:t>
      </w:r>
      <w:r w:rsidR="00384A5E" w:rsidRPr="00E62EE6">
        <w:rPr>
          <w:lang w:eastAsia="de-DE"/>
        </w:rPr>
        <w:t>ersal solution</w:t>
      </w:r>
      <w:r w:rsidR="00697CF2" w:rsidRPr="00E62EE6">
        <w:rPr>
          <w:lang w:eastAsia="de-DE"/>
        </w:rPr>
        <w:t>,</w:t>
      </w:r>
      <w:r w:rsidR="00384A5E" w:rsidRPr="00E62EE6">
        <w:rPr>
          <w:lang w:eastAsia="de-DE"/>
        </w:rPr>
        <w:t xml:space="preserve"> where the meeting participant</w:t>
      </w:r>
      <w:r w:rsidRPr="00E62EE6">
        <w:rPr>
          <w:lang w:eastAsia="de-DE"/>
        </w:rPr>
        <w:t xml:space="preserve"> have agreed to meet in a virtual meeting room. The</w:t>
      </w:r>
      <w:r w:rsidR="00384A5E" w:rsidRPr="00E62EE6">
        <w:rPr>
          <w:lang w:eastAsia="de-DE"/>
        </w:rPr>
        <w:t xml:space="preserve"> external meeting participants</w:t>
      </w:r>
      <w:r w:rsidRPr="00E62EE6">
        <w:rPr>
          <w:lang w:eastAsia="de-DE"/>
        </w:rPr>
        <w:t xml:space="preserve"> d</w:t>
      </w:r>
      <w:r w:rsidR="00B567B7" w:rsidRPr="00E62EE6">
        <w:rPr>
          <w:lang w:eastAsia="de-DE"/>
        </w:rPr>
        <w:t>ial</w:t>
      </w:r>
      <w:r w:rsidR="00384A5E" w:rsidRPr="00E62EE6">
        <w:rPr>
          <w:lang w:eastAsia="de-DE"/>
        </w:rPr>
        <w:t>s</w:t>
      </w:r>
      <w:r w:rsidRPr="00E62EE6">
        <w:rPr>
          <w:lang w:eastAsia="de-DE"/>
        </w:rPr>
        <w:t xml:space="preserve"> in to a MCU</w:t>
      </w:r>
      <w:r w:rsidR="00874945" w:rsidRPr="00E62EE6">
        <w:rPr>
          <w:lang w:eastAsia="de-DE"/>
        </w:rPr>
        <w:t>.</w:t>
      </w:r>
    </w:p>
    <w:p w:rsidR="00384A5E" w:rsidRPr="00AF13C2" w:rsidRDefault="00384A5E" w:rsidP="00B567B7">
      <w:pPr>
        <w:rPr>
          <w:lang w:eastAsia="de-DE"/>
        </w:rPr>
      </w:pPr>
    </w:p>
    <w:p w:rsidR="00384A5E" w:rsidRPr="00AF13C2" w:rsidRDefault="00384A5E" w:rsidP="00B567B7">
      <w:pPr>
        <w:rPr>
          <w:lang w:eastAsia="de-DE"/>
        </w:rPr>
      </w:pPr>
    </w:p>
    <w:p w:rsidR="0062550B" w:rsidRPr="00E62EE6" w:rsidRDefault="0062550B" w:rsidP="00CD6B81">
      <w:r w:rsidRPr="001611C5">
        <w:rPr>
          <w:noProof/>
          <w:lang w:val="de-AT" w:eastAsia="de-AT"/>
        </w:rPr>
        <w:drawing>
          <wp:inline distT="0" distB="0" distL="0" distR="0" wp14:anchorId="009C6309" wp14:editId="0A9006AC">
            <wp:extent cx="6041541" cy="3228109"/>
            <wp:effectExtent l="0" t="0" r="0" b="0"/>
            <wp:docPr id="8" name="Bildobjek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6051352" cy="3233351"/>
                    </a:xfrm>
                    <a:prstGeom prst="rect">
                      <a:avLst/>
                    </a:prstGeom>
                  </pic:spPr>
                </pic:pic>
              </a:graphicData>
            </a:graphic>
          </wp:inline>
        </w:drawing>
      </w:r>
    </w:p>
    <w:p w:rsidR="00384A5E" w:rsidRPr="00E62EE6" w:rsidRDefault="00384A5E">
      <w:pPr>
        <w:spacing w:after="0"/>
        <w:jc w:val="left"/>
        <w:rPr>
          <w:rFonts w:ascii="Arial" w:hAnsi="Arial" w:cs="Arial"/>
          <w:bCs/>
          <w:iCs/>
          <w:sz w:val="28"/>
          <w:szCs w:val="28"/>
          <w:lang w:eastAsia="de-DE"/>
        </w:rPr>
      </w:pPr>
      <w:r w:rsidRPr="00E62EE6">
        <w:br w:type="page"/>
      </w:r>
    </w:p>
    <w:p w:rsidR="00874945" w:rsidRPr="00E62EE6" w:rsidRDefault="00874945" w:rsidP="00874945">
      <w:pPr>
        <w:rPr>
          <w:lang w:eastAsia="de-DE"/>
        </w:rPr>
      </w:pPr>
    </w:p>
    <w:p w:rsidR="0062550B" w:rsidRPr="00E62EE6" w:rsidRDefault="00196FD0" w:rsidP="00056756">
      <w:pPr>
        <w:pStyle w:val="berschrift2"/>
      </w:pPr>
      <w:bookmarkStart w:id="104" w:name="_Toc473302057"/>
      <w:r w:rsidRPr="00E62EE6">
        <w:t>Picture 2</w:t>
      </w:r>
      <w:bookmarkEnd w:id="104"/>
    </w:p>
    <w:p w:rsidR="00B567B7" w:rsidRPr="00E62EE6" w:rsidRDefault="00DE05EB" w:rsidP="00B567B7">
      <w:pPr>
        <w:rPr>
          <w:lang w:eastAsia="de-DE"/>
        </w:rPr>
      </w:pPr>
      <w:r w:rsidRPr="00E62EE6">
        <w:rPr>
          <w:lang w:eastAsia="de-DE"/>
        </w:rPr>
        <w:t>The picture shows a schematic structure of a firewall traversal solution</w:t>
      </w:r>
      <w:r w:rsidR="00697CF2" w:rsidRPr="00E62EE6">
        <w:rPr>
          <w:lang w:eastAsia="de-DE"/>
        </w:rPr>
        <w:t>,</w:t>
      </w:r>
      <w:r w:rsidRPr="00E62EE6">
        <w:rPr>
          <w:lang w:eastAsia="de-DE"/>
        </w:rPr>
        <w:t xml:space="preserve"> where a</w:t>
      </w:r>
      <w:r w:rsidR="00FA17A9" w:rsidRPr="00E62EE6">
        <w:t xml:space="preserve"> </w:t>
      </w:r>
      <w:r w:rsidR="00FA17A9" w:rsidRPr="00E62EE6">
        <w:rPr>
          <w:lang w:eastAsia="de-DE"/>
        </w:rPr>
        <w:t>meeting participant</w:t>
      </w:r>
      <w:r w:rsidRPr="00E62EE6">
        <w:rPr>
          <w:lang w:eastAsia="de-DE"/>
        </w:rPr>
        <w:t xml:space="preserve"> dial</w:t>
      </w:r>
      <w:r w:rsidR="00874945" w:rsidRPr="00E62EE6">
        <w:rPr>
          <w:lang w:eastAsia="de-DE"/>
        </w:rPr>
        <w:t>s</w:t>
      </w:r>
      <w:r w:rsidRPr="00E62EE6">
        <w:rPr>
          <w:lang w:eastAsia="de-DE"/>
        </w:rPr>
        <w:t xml:space="preserve"> out to </w:t>
      </w:r>
      <w:r w:rsidR="00384A5E" w:rsidRPr="00E62EE6">
        <w:rPr>
          <w:lang w:eastAsia="de-DE"/>
        </w:rPr>
        <w:t>a</w:t>
      </w:r>
      <w:r w:rsidR="00874945" w:rsidRPr="00E62EE6">
        <w:rPr>
          <w:lang w:eastAsia="de-DE"/>
        </w:rPr>
        <w:t>n</w:t>
      </w:r>
      <w:r w:rsidR="00384A5E" w:rsidRPr="00E62EE6">
        <w:rPr>
          <w:lang w:eastAsia="de-DE"/>
        </w:rPr>
        <w:t xml:space="preserve"> external meeting participant, by using</w:t>
      </w:r>
      <w:r w:rsidRPr="00E62EE6">
        <w:rPr>
          <w:lang w:eastAsia="de-DE"/>
        </w:rPr>
        <w:t xml:space="preserve"> IP</w:t>
      </w:r>
      <w:r w:rsidR="00384A5E" w:rsidRPr="00E62EE6">
        <w:rPr>
          <w:lang w:eastAsia="de-DE"/>
        </w:rPr>
        <w:t>. The external person</w:t>
      </w:r>
      <w:r w:rsidRPr="00E62EE6">
        <w:rPr>
          <w:lang w:eastAsia="de-DE"/>
        </w:rPr>
        <w:t xml:space="preserve"> receives the call directly without MCU.</w:t>
      </w:r>
    </w:p>
    <w:p w:rsidR="00874945" w:rsidRPr="00AF13C2" w:rsidRDefault="00874945" w:rsidP="00B567B7">
      <w:pPr>
        <w:rPr>
          <w:lang w:eastAsia="de-DE"/>
        </w:rPr>
      </w:pPr>
    </w:p>
    <w:p w:rsidR="00874945" w:rsidRPr="00AF13C2" w:rsidRDefault="00874945" w:rsidP="00B567B7">
      <w:pPr>
        <w:rPr>
          <w:lang w:eastAsia="de-DE"/>
        </w:rPr>
      </w:pPr>
    </w:p>
    <w:p w:rsidR="00B0760D" w:rsidRPr="00E62EE6" w:rsidRDefault="0062550B" w:rsidP="00CD6B81">
      <w:pPr>
        <w:spacing w:after="0"/>
        <w:jc w:val="left"/>
      </w:pPr>
      <w:r w:rsidRPr="001611C5">
        <w:rPr>
          <w:noProof/>
          <w:lang w:val="de-AT" w:eastAsia="de-AT"/>
        </w:rPr>
        <w:drawing>
          <wp:inline distT="0" distB="0" distL="0" distR="0" wp14:anchorId="5D5F4C34" wp14:editId="2BFB49A6">
            <wp:extent cx="6111087" cy="3144982"/>
            <wp:effectExtent l="0" t="0" r="4445" b="0"/>
            <wp:docPr id="10" name="Bildobjekt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6114143" cy="3146555"/>
                    </a:xfrm>
                    <a:prstGeom prst="rect">
                      <a:avLst/>
                    </a:prstGeom>
                  </pic:spPr>
                </pic:pic>
              </a:graphicData>
            </a:graphic>
          </wp:inline>
        </w:drawing>
      </w:r>
    </w:p>
    <w:p w:rsidR="00286168" w:rsidRPr="00E62EE6" w:rsidRDefault="00286168" w:rsidP="00CD6B81">
      <w:pPr>
        <w:spacing w:after="0"/>
        <w:jc w:val="left"/>
      </w:pPr>
    </w:p>
    <w:p w:rsidR="00286168" w:rsidRPr="00E62EE6" w:rsidRDefault="00286168" w:rsidP="00CD6B81">
      <w:pPr>
        <w:spacing w:after="0"/>
        <w:jc w:val="left"/>
      </w:pPr>
    </w:p>
    <w:p w:rsidR="00874945" w:rsidRPr="00E62EE6" w:rsidRDefault="00874945">
      <w:pPr>
        <w:spacing w:after="0"/>
        <w:jc w:val="left"/>
        <w:rPr>
          <w:rFonts w:ascii="Arial" w:hAnsi="Arial" w:cs="Arial"/>
          <w:bCs/>
          <w:iCs/>
          <w:sz w:val="28"/>
          <w:szCs w:val="28"/>
          <w:lang w:eastAsia="de-DE"/>
        </w:rPr>
      </w:pPr>
      <w:r w:rsidRPr="00E62EE6">
        <w:rPr>
          <w:rFonts w:ascii="Arial" w:hAnsi="Arial" w:cs="Arial"/>
          <w:bCs/>
          <w:iCs/>
          <w:sz w:val="28"/>
          <w:szCs w:val="28"/>
          <w:lang w:eastAsia="de-DE"/>
        </w:rPr>
        <w:br w:type="page"/>
      </w:r>
    </w:p>
    <w:p w:rsidR="00874945" w:rsidRPr="00E62EE6" w:rsidRDefault="00874945">
      <w:pPr>
        <w:spacing w:after="0"/>
        <w:jc w:val="left"/>
        <w:rPr>
          <w:rFonts w:ascii="Arial" w:hAnsi="Arial" w:cs="Arial"/>
          <w:bCs/>
          <w:iCs/>
          <w:sz w:val="28"/>
          <w:szCs w:val="28"/>
          <w:lang w:eastAsia="de-DE"/>
        </w:rPr>
      </w:pPr>
    </w:p>
    <w:p w:rsidR="00874945" w:rsidRPr="00E62EE6" w:rsidRDefault="00874945" w:rsidP="00874945">
      <w:pPr>
        <w:rPr>
          <w:lang w:eastAsia="de-DE"/>
        </w:rPr>
      </w:pPr>
    </w:p>
    <w:p w:rsidR="00286168" w:rsidRPr="00E62EE6" w:rsidRDefault="00196FD0" w:rsidP="00056756">
      <w:pPr>
        <w:pStyle w:val="berschrift2"/>
      </w:pPr>
      <w:bookmarkStart w:id="105" w:name="_Toc473302058"/>
      <w:r w:rsidRPr="00E62EE6">
        <w:t>Picture 3</w:t>
      </w:r>
      <w:bookmarkEnd w:id="105"/>
    </w:p>
    <w:p w:rsidR="00B567B7" w:rsidRPr="00AF13C2" w:rsidRDefault="00DE05EB" w:rsidP="00B567B7">
      <w:pPr>
        <w:rPr>
          <w:lang w:eastAsia="de-DE"/>
        </w:rPr>
      </w:pPr>
      <w:r w:rsidRPr="00AF13C2">
        <w:rPr>
          <w:lang w:eastAsia="de-DE"/>
        </w:rPr>
        <w:t xml:space="preserve">The picture shows a schematic structure </w:t>
      </w:r>
      <w:r w:rsidR="00384A5E" w:rsidRPr="00AF13C2">
        <w:rPr>
          <w:lang w:eastAsia="de-DE"/>
        </w:rPr>
        <w:t>of an ISDN solution</w:t>
      </w:r>
      <w:r w:rsidR="00697CF2" w:rsidRPr="00AF13C2">
        <w:rPr>
          <w:lang w:eastAsia="de-DE"/>
        </w:rPr>
        <w:t>,</w:t>
      </w:r>
      <w:r w:rsidR="00384A5E" w:rsidRPr="00AF13C2">
        <w:rPr>
          <w:lang w:eastAsia="de-DE"/>
        </w:rPr>
        <w:t xml:space="preserve"> where the external meeting participants</w:t>
      </w:r>
      <w:r w:rsidRPr="00AF13C2">
        <w:rPr>
          <w:lang w:eastAsia="de-DE"/>
        </w:rPr>
        <w:t xml:space="preserve"> dial</w:t>
      </w:r>
      <w:r w:rsidR="00384A5E" w:rsidRPr="00AF13C2">
        <w:rPr>
          <w:lang w:eastAsia="de-DE"/>
        </w:rPr>
        <w:t xml:space="preserve">s in to another meeting participant, </w:t>
      </w:r>
      <w:r w:rsidR="00B567B7" w:rsidRPr="00AF13C2">
        <w:rPr>
          <w:lang w:eastAsia="de-DE"/>
        </w:rPr>
        <w:t xml:space="preserve">using </w:t>
      </w:r>
      <w:r w:rsidR="006260CF" w:rsidRPr="00AF13C2">
        <w:rPr>
          <w:lang w:eastAsia="de-DE"/>
        </w:rPr>
        <w:t>an</w:t>
      </w:r>
      <w:r w:rsidR="00B567B7" w:rsidRPr="00AF13C2">
        <w:rPr>
          <w:lang w:eastAsia="de-DE"/>
        </w:rPr>
        <w:t xml:space="preserve"> ISDN gateway</w:t>
      </w:r>
      <w:r w:rsidRPr="00AF13C2">
        <w:rPr>
          <w:lang w:eastAsia="de-DE"/>
        </w:rPr>
        <w:t>.</w:t>
      </w:r>
    </w:p>
    <w:p w:rsidR="00384A5E" w:rsidRPr="00AF13C2" w:rsidRDefault="00384A5E" w:rsidP="00B567B7">
      <w:pPr>
        <w:rPr>
          <w:lang w:eastAsia="de-DE"/>
        </w:rPr>
      </w:pPr>
    </w:p>
    <w:p w:rsidR="00874945" w:rsidRPr="00AF13C2" w:rsidRDefault="00874945" w:rsidP="00B567B7">
      <w:pPr>
        <w:rPr>
          <w:lang w:eastAsia="de-DE"/>
        </w:rPr>
      </w:pPr>
    </w:p>
    <w:p w:rsidR="00874945" w:rsidRPr="00AF13C2" w:rsidRDefault="00874945" w:rsidP="00B567B7">
      <w:pPr>
        <w:rPr>
          <w:lang w:eastAsia="de-DE"/>
        </w:rPr>
      </w:pPr>
    </w:p>
    <w:p w:rsidR="00286168" w:rsidRPr="00E62EE6" w:rsidRDefault="00286168" w:rsidP="00EB630E">
      <w:pPr>
        <w:pStyle w:val="Listenabsatz"/>
      </w:pPr>
      <w:r w:rsidRPr="001611C5">
        <w:rPr>
          <w:noProof/>
          <w:lang w:val="de-AT" w:eastAsia="de-AT"/>
        </w:rPr>
        <w:drawing>
          <wp:inline distT="0" distB="0" distL="0" distR="0" wp14:anchorId="7EDE3C68" wp14:editId="2EC066DB">
            <wp:extent cx="5760000" cy="3128400"/>
            <wp:effectExtent l="0" t="0" r="0" b="0"/>
            <wp:docPr id="12" name="Bildobjekt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5760000" cy="3128400"/>
                    </a:xfrm>
                    <a:prstGeom prst="rect">
                      <a:avLst/>
                    </a:prstGeom>
                  </pic:spPr>
                </pic:pic>
              </a:graphicData>
            </a:graphic>
          </wp:inline>
        </w:drawing>
      </w:r>
    </w:p>
    <w:p w:rsidR="00B0760D" w:rsidRPr="00E62EE6" w:rsidRDefault="00B0760D" w:rsidP="00EB630E">
      <w:pPr>
        <w:pStyle w:val="Listenabsatz"/>
      </w:pPr>
    </w:p>
    <w:p w:rsidR="00874945" w:rsidRPr="00E62EE6" w:rsidRDefault="00874945">
      <w:pPr>
        <w:spacing w:after="0"/>
        <w:jc w:val="left"/>
      </w:pPr>
      <w:r w:rsidRPr="00E62EE6">
        <w:br w:type="page"/>
      </w:r>
    </w:p>
    <w:p w:rsidR="00874945" w:rsidRPr="00E62EE6" w:rsidRDefault="00874945" w:rsidP="0069149B"/>
    <w:p w:rsidR="00874945" w:rsidRPr="00E62EE6" w:rsidRDefault="00874945" w:rsidP="00EB630E">
      <w:pPr>
        <w:pStyle w:val="Listenabsatz"/>
      </w:pPr>
    </w:p>
    <w:p w:rsidR="00196FD0" w:rsidRPr="00E62EE6" w:rsidRDefault="00196FD0" w:rsidP="00056756">
      <w:pPr>
        <w:pStyle w:val="berschrift2"/>
      </w:pPr>
      <w:bookmarkStart w:id="106" w:name="_Toc473302059"/>
      <w:r w:rsidRPr="00E62EE6">
        <w:t>Picture 4</w:t>
      </w:r>
      <w:bookmarkEnd w:id="106"/>
    </w:p>
    <w:p w:rsidR="00286168" w:rsidRPr="00AF13C2" w:rsidRDefault="00384A5E" w:rsidP="00EB630E">
      <w:pPr>
        <w:pStyle w:val="Listenabsatz"/>
        <w:rPr>
          <w:lang w:eastAsia="de-DE"/>
        </w:rPr>
      </w:pPr>
      <w:r w:rsidRPr="00AF13C2">
        <w:rPr>
          <w:lang w:eastAsia="de-DE"/>
        </w:rPr>
        <w:t xml:space="preserve">The picture shows a schematic structure </w:t>
      </w:r>
      <w:r w:rsidR="00874945" w:rsidRPr="00AF13C2">
        <w:rPr>
          <w:lang w:eastAsia="de-DE"/>
        </w:rPr>
        <w:t>of an ISDN solution</w:t>
      </w:r>
      <w:r w:rsidR="00697CF2" w:rsidRPr="00AF13C2">
        <w:rPr>
          <w:lang w:eastAsia="de-DE"/>
        </w:rPr>
        <w:t>,</w:t>
      </w:r>
      <w:r w:rsidR="00874945" w:rsidRPr="00AF13C2">
        <w:rPr>
          <w:lang w:eastAsia="de-DE"/>
        </w:rPr>
        <w:t xml:space="preserve"> where</w:t>
      </w:r>
      <w:r w:rsidRPr="00AF13C2">
        <w:rPr>
          <w:lang w:eastAsia="de-DE"/>
        </w:rPr>
        <w:t xml:space="preserve"> a meeting participants dials out</w:t>
      </w:r>
      <w:r w:rsidR="00874945" w:rsidRPr="00AF13C2">
        <w:rPr>
          <w:lang w:eastAsia="de-DE"/>
        </w:rPr>
        <w:t>,</w:t>
      </w:r>
      <w:r w:rsidRPr="00AF13C2">
        <w:rPr>
          <w:lang w:eastAsia="de-DE"/>
        </w:rPr>
        <w:t xml:space="preserve"> to another external meeting participant, using ISDN and a gateway.</w:t>
      </w:r>
    </w:p>
    <w:p w:rsidR="00874945" w:rsidRPr="00E62EE6" w:rsidRDefault="00874945" w:rsidP="00EB630E">
      <w:pPr>
        <w:pStyle w:val="Listenabsatz"/>
      </w:pPr>
    </w:p>
    <w:p w:rsidR="00B0760D" w:rsidRPr="00E62EE6" w:rsidRDefault="00286168" w:rsidP="00EB630E">
      <w:pPr>
        <w:pStyle w:val="Listenabsatz"/>
      </w:pPr>
      <w:r w:rsidRPr="001611C5">
        <w:rPr>
          <w:noProof/>
          <w:lang w:val="de-AT" w:eastAsia="de-AT"/>
        </w:rPr>
        <w:drawing>
          <wp:inline distT="0" distB="0" distL="0" distR="0" wp14:anchorId="6BE75CC4" wp14:editId="25DEB7A0">
            <wp:extent cx="5760000" cy="3074400"/>
            <wp:effectExtent l="0" t="0" r="0" b="0"/>
            <wp:docPr id="11" name="Bildobjekt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extLst>
                        <a:ext uri="{28A0092B-C50C-407E-A947-70E740481C1C}">
                          <a14:useLocalDpi xmlns:a14="http://schemas.microsoft.com/office/drawing/2010/main" val="0"/>
                        </a:ext>
                      </a:extLst>
                    </a:blip>
                    <a:stretch>
                      <a:fillRect/>
                    </a:stretch>
                  </pic:blipFill>
                  <pic:spPr>
                    <a:xfrm>
                      <a:off x="0" y="0"/>
                      <a:ext cx="5760000" cy="3074400"/>
                    </a:xfrm>
                    <a:prstGeom prst="rect">
                      <a:avLst/>
                    </a:prstGeom>
                  </pic:spPr>
                </pic:pic>
              </a:graphicData>
            </a:graphic>
          </wp:inline>
        </w:drawing>
      </w:r>
    </w:p>
    <w:p w:rsidR="00196FD0" w:rsidRPr="00E62EE6" w:rsidRDefault="00196FD0" w:rsidP="00EB630E">
      <w:pPr>
        <w:pStyle w:val="Listenabsatz"/>
      </w:pPr>
    </w:p>
    <w:p w:rsidR="00874945" w:rsidRPr="00E62EE6" w:rsidRDefault="00874945">
      <w:pPr>
        <w:spacing w:after="0"/>
        <w:jc w:val="left"/>
      </w:pPr>
      <w:r w:rsidRPr="00E62EE6">
        <w:br w:type="page"/>
      </w:r>
    </w:p>
    <w:p w:rsidR="00874945" w:rsidRPr="00E62EE6" w:rsidRDefault="00874945" w:rsidP="0069149B"/>
    <w:p w:rsidR="00196FD0" w:rsidRPr="00E62EE6" w:rsidRDefault="00196FD0" w:rsidP="00056756">
      <w:pPr>
        <w:pStyle w:val="berschrift2"/>
      </w:pPr>
      <w:bookmarkStart w:id="107" w:name="_Toc473302060"/>
      <w:r w:rsidRPr="00E62EE6">
        <w:t>Picture 5</w:t>
      </w:r>
      <w:bookmarkEnd w:id="107"/>
    </w:p>
    <w:p w:rsidR="00196FD0" w:rsidRPr="00E62EE6" w:rsidRDefault="00874945" w:rsidP="00EB630E">
      <w:pPr>
        <w:pStyle w:val="Listenabsatz"/>
      </w:pPr>
      <w:r w:rsidRPr="00AF13C2">
        <w:rPr>
          <w:lang w:eastAsia="de-DE"/>
        </w:rPr>
        <w:t xml:space="preserve">The picture shows </w:t>
      </w:r>
      <w:r w:rsidR="00AC3649" w:rsidRPr="00AF13C2">
        <w:rPr>
          <w:lang w:eastAsia="de-DE"/>
        </w:rPr>
        <w:t xml:space="preserve">same </w:t>
      </w:r>
      <w:r w:rsidRPr="00AF13C2">
        <w:rPr>
          <w:lang w:eastAsia="de-DE"/>
        </w:rPr>
        <w:t>schematic structure of firewall traversal solution</w:t>
      </w:r>
      <w:r w:rsidR="00AC3649" w:rsidRPr="00AF13C2">
        <w:rPr>
          <w:lang w:eastAsia="de-DE"/>
        </w:rPr>
        <w:t xml:space="preserve"> as picture 1,</w:t>
      </w:r>
      <w:r w:rsidRPr="00AF13C2">
        <w:rPr>
          <w:lang w:eastAsia="de-DE"/>
        </w:rPr>
        <w:t xml:space="preserve"> where the meeting participant</w:t>
      </w:r>
      <w:r w:rsidR="00EA108F">
        <w:rPr>
          <w:lang w:eastAsia="de-DE"/>
        </w:rPr>
        <w:t>s</w:t>
      </w:r>
      <w:r w:rsidRPr="00AF13C2">
        <w:rPr>
          <w:lang w:eastAsia="de-DE"/>
        </w:rPr>
        <w:t xml:space="preserve"> have agreed to meet in a virtual meeting room. </w:t>
      </w:r>
      <w:r w:rsidR="00AC3649" w:rsidRPr="00AF13C2">
        <w:rPr>
          <w:lang w:eastAsia="de-DE"/>
        </w:rPr>
        <w:t xml:space="preserve">In this case </w:t>
      </w:r>
      <w:r w:rsidR="00703995" w:rsidRPr="00AF13C2">
        <w:rPr>
          <w:lang w:eastAsia="de-DE"/>
        </w:rPr>
        <w:t>it</w:t>
      </w:r>
      <w:r w:rsidR="00697CF2" w:rsidRPr="00AF13C2">
        <w:rPr>
          <w:lang w:eastAsia="de-DE"/>
        </w:rPr>
        <w:t xml:space="preserve"> is</w:t>
      </w:r>
      <w:r w:rsidR="00703995" w:rsidRPr="00AF13C2">
        <w:rPr>
          <w:lang w:eastAsia="de-DE"/>
        </w:rPr>
        <w:t xml:space="preserve"> possible to</w:t>
      </w:r>
      <w:r w:rsidRPr="00AF13C2">
        <w:rPr>
          <w:lang w:eastAsia="de-DE"/>
        </w:rPr>
        <w:t xml:space="preserve"> dial</w:t>
      </w:r>
      <w:r w:rsidR="00703995" w:rsidRPr="00AF13C2">
        <w:rPr>
          <w:lang w:eastAsia="de-DE"/>
        </w:rPr>
        <w:t xml:space="preserve"> directly </w:t>
      </w:r>
      <w:r w:rsidRPr="00AF13C2">
        <w:rPr>
          <w:lang w:eastAsia="de-DE"/>
        </w:rPr>
        <w:t>in to</w:t>
      </w:r>
      <w:r w:rsidR="00703995" w:rsidRPr="00AF13C2">
        <w:rPr>
          <w:lang w:eastAsia="de-DE"/>
        </w:rPr>
        <w:t xml:space="preserve"> the meeting </w:t>
      </w:r>
      <w:r w:rsidR="00EA108F" w:rsidRPr="00EA108F">
        <w:rPr>
          <w:lang w:eastAsia="de-DE"/>
        </w:rPr>
        <w:t>participant</w:t>
      </w:r>
      <w:r w:rsidR="00703995" w:rsidRPr="00AF13C2">
        <w:rPr>
          <w:lang w:eastAsia="de-DE"/>
        </w:rPr>
        <w:t xml:space="preserve">. If the VC endpoint are placed in a </w:t>
      </w:r>
      <w:r w:rsidR="006B0E91" w:rsidRPr="00AF13C2">
        <w:rPr>
          <w:lang w:eastAsia="de-DE"/>
        </w:rPr>
        <w:t>court room</w:t>
      </w:r>
      <w:r w:rsidR="00703995" w:rsidRPr="00E62EE6">
        <w:t xml:space="preserve"> this </w:t>
      </w:r>
      <w:r w:rsidR="00EA108F">
        <w:t xml:space="preserve">is </w:t>
      </w:r>
      <w:r w:rsidR="00703995" w:rsidRPr="00E62EE6">
        <w:t>not</w:t>
      </w:r>
      <w:r w:rsidR="00196FD0" w:rsidRPr="00E62EE6">
        <w:t xml:space="preserve"> recommended</w:t>
      </w:r>
      <w:r w:rsidR="00703995" w:rsidRPr="00E62EE6">
        <w:t xml:space="preserve">. </w:t>
      </w:r>
      <w:r w:rsidR="00EA108F">
        <w:t>T</w:t>
      </w:r>
      <w:r w:rsidR="00703995" w:rsidRPr="00E62EE6">
        <w:t xml:space="preserve">he presiding judge decides when the external meeting participant shall be connected to the courtroom, </w:t>
      </w:r>
      <w:r w:rsidR="00196FD0" w:rsidRPr="00E62EE6">
        <w:t>from a security point of view</w:t>
      </w:r>
      <w:r w:rsidR="00703995" w:rsidRPr="00E62EE6">
        <w:t>.</w:t>
      </w:r>
    </w:p>
    <w:p w:rsidR="00874945" w:rsidRPr="00E62EE6" w:rsidRDefault="00874945" w:rsidP="00EB630E">
      <w:pPr>
        <w:pStyle w:val="Listenabsatz"/>
      </w:pPr>
    </w:p>
    <w:p w:rsidR="00874945" w:rsidRPr="00E62EE6" w:rsidRDefault="00874945" w:rsidP="00EB630E">
      <w:pPr>
        <w:pStyle w:val="Listenabsatz"/>
      </w:pPr>
    </w:p>
    <w:p w:rsidR="00874945" w:rsidRPr="00E62EE6" w:rsidRDefault="00874945" w:rsidP="00EB630E">
      <w:pPr>
        <w:pStyle w:val="Listenabsatz"/>
      </w:pPr>
    </w:p>
    <w:p w:rsidR="00874945" w:rsidRPr="00E62EE6" w:rsidRDefault="00874945" w:rsidP="00EB630E">
      <w:pPr>
        <w:pStyle w:val="Listenabsatz"/>
      </w:pPr>
    </w:p>
    <w:p w:rsidR="00874945" w:rsidRPr="00E62EE6" w:rsidRDefault="00874945">
      <w:pPr>
        <w:spacing w:after="0"/>
        <w:jc w:val="left"/>
      </w:pPr>
    </w:p>
    <w:p w:rsidR="00DB417F" w:rsidRPr="00E62EE6" w:rsidRDefault="00DB417F" w:rsidP="00EB630E">
      <w:pPr>
        <w:pStyle w:val="Listenabsatz"/>
      </w:pPr>
      <w:r w:rsidRPr="001611C5">
        <w:rPr>
          <w:noProof/>
          <w:lang w:val="de-AT" w:eastAsia="de-AT"/>
        </w:rPr>
        <w:drawing>
          <wp:inline distT="0" distB="0" distL="0" distR="0" wp14:anchorId="4F07F2E2" wp14:editId="7EFDB857">
            <wp:extent cx="5760000" cy="3348000"/>
            <wp:effectExtent l="0" t="0" r="0" b="5080"/>
            <wp:docPr id="13" name="Bildobjek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760000" cy="3348000"/>
                    </a:xfrm>
                    <a:prstGeom prst="rect">
                      <a:avLst/>
                    </a:prstGeom>
                  </pic:spPr>
                </pic:pic>
              </a:graphicData>
            </a:graphic>
          </wp:inline>
        </w:drawing>
      </w:r>
    </w:p>
    <w:p w:rsidR="00874945" w:rsidRPr="00E62EE6" w:rsidRDefault="00874945" w:rsidP="00EB630E">
      <w:pPr>
        <w:pStyle w:val="Listenabsatz"/>
      </w:pPr>
    </w:p>
    <w:p w:rsidR="00874945" w:rsidRPr="00E62EE6" w:rsidRDefault="00874945" w:rsidP="00EB630E">
      <w:pPr>
        <w:pStyle w:val="Listenabsatz"/>
      </w:pPr>
    </w:p>
    <w:p w:rsidR="00874945" w:rsidRPr="00E62EE6" w:rsidRDefault="00874945">
      <w:pPr>
        <w:spacing w:after="0"/>
        <w:jc w:val="left"/>
      </w:pPr>
      <w:r w:rsidRPr="00E62EE6">
        <w:br w:type="page"/>
      </w:r>
    </w:p>
    <w:p w:rsidR="00874945" w:rsidRPr="00E62EE6" w:rsidRDefault="00874945" w:rsidP="0069149B"/>
    <w:p w:rsidR="00DB417F" w:rsidRPr="00E62EE6" w:rsidRDefault="00DB417F" w:rsidP="00056756">
      <w:pPr>
        <w:pStyle w:val="berschrift2"/>
      </w:pPr>
      <w:bookmarkStart w:id="108" w:name="_Toc473302061"/>
      <w:r w:rsidRPr="00E62EE6">
        <w:t>Picture 6</w:t>
      </w:r>
      <w:bookmarkEnd w:id="108"/>
    </w:p>
    <w:p w:rsidR="00874945" w:rsidRPr="00E62EE6" w:rsidRDefault="00874945" w:rsidP="00EB630E">
      <w:pPr>
        <w:pStyle w:val="Listenabsatz"/>
      </w:pPr>
    </w:p>
    <w:p w:rsidR="00196FD0" w:rsidRPr="00E62EE6" w:rsidRDefault="002B3553" w:rsidP="00EB630E">
      <w:pPr>
        <w:pStyle w:val="Listenabsatz"/>
      </w:pPr>
      <w:r w:rsidRPr="001611C5">
        <w:rPr>
          <w:noProof/>
          <w:lang w:val="de-AT" w:eastAsia="de-AT"/>
        </w:rPr>
        <w:drawing>
          <wp:anchor distT="0" distB="0" distL="114300" distR="114300" simplePos="0" relativeHeight="251658240" behindDoc="0" locked="0" layoutInCell="1" allowOverlap="1" wp14:anchorId="198CA429" wp14:editId="43828253">
            <wp:simplePos x="0" y="0"/>
            <wp:positionH relativeFrom="column">
              <wp:posOffset>257175</wp:posOffset>
            </wp:positionH>
            <wp:positionV relativeFrom="paragraph">
              <wp:posOffset>854075</wp:posOffset>
            </wp:positionV>
            <wp:extent cx="5749925" cy="3582670"/>
            <wp:effectExtent l="0" t="0" r="3175" b="0"/>
            <wp:wrapTopAndBottom/>
            <wp:docPr id="15" name="Bildobjekt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49925" cy="3582670"/>
                    </a:xfrm>
                    <a:prstGeom prst="rect">
                      <a:avLst/>
                    </a:prstGeom>
                    <a:noFill/>
                  </pic:spPr>
                </pic:pic>
              </a:graphicData>
            </a:graphic>
            <wp14:sizeRelH relativeFrom="page">
              <wp14:pctWidth>0</wp14:pctWidth>
            </wp14:sizeRelH>
            <wp14:sizeRelV relativeFrom="page">
              <wp14:pctHeight>0</wp14:pctHeight>
            </wp14:sizeRelV>
          </wp:anchor>
        </w:drawing>
      </w:r>
      <w:r w:rsidRPr="00E62EE6">
        <w:t xml:space="preserve">The picture describes </w:t>
      </w:r>
      <w:r w:rsidR="00242DF1" w:rsidRPr="00E62EE6">
        <w:t>schematically how a</w:t>
      </w:r>
      <w:r w:rsidRPr="00E62EE6">
        <w:t xml:space="preserve"> solution might look like </w:t>
      </w:r>
      <w:r w:rsidR="00242DF1" w:rsidRPr="00E62EE6">
        <w:t>when several organizations meet</w:t>
      </w:r>
      <w:r w:rsidRPr="00E62EE6">
        <w:t xml:space="preserve"> in a virtual meeting room, in an MCU. All VC endpoint </w:t>
      </w:r>
      <w:r w:rsidR="00242DF1" w:rsidRPr="00E62EE6">
        <w:t>are dialling</w:t>
      </w:r>
      <w:r w:rsidRPr="00E62EE6">
        <w:t xml:space="preserve"> the meeting</w:t>
      </w:r>
      <w:r w:rsidR="00242DF1" w:rsidRPr="00E62EE6">
        <w:t xml:space="preserve"> room</w:t>
      </w:r>
      <w:r w:rsidRPr="00E62EE6">
        <w:t>. The room should be locked and a pin code must be entered in order to enter the meeting.</w:t>
      </w:r>
    </w:p>
    <w:p w:rsidR="003C6A05" w:rsidRPr="00E62EE6" w:rsidRDefault="003C6A05" w:rsidP="00EB630E">
      <w:pPr>
        <w:pStyle w:val="Listenabsatz"/>
      </w:pPr>
    </w:p>
    <w:p w:rsidR="003C6A05" w:rsidRPr="00E62EE6" w:rsidRDefault="003C6A05" w:rsidP="00EB630E">
      <w:pPr>
        <w:pStyle w:val="Listenabsatz"/>
      </w:pPr>
    </w:p>
    <w:p w:rsidR="003C6A05" w:rsidRPr="00E62EE6" w:rsidRDefault="003C6A05" w:rsidP="00EB630E">
      <w:pPr>
        <w:pStyle w:val="Listenabsatz"/>
      </w:pPr>
    </w:p>
    <w:p w:rsidR="003C6A05" w:rsidRPr="00E62EE6" w:rsidRDefault="003C6A05" w:rsidP="00EB630E">
      <w:pPr>
        <w:pStyle w:val="Listenabsatz"/>
      </w:pPr>
    </w:p>
    <w:p w:rsidR="003C6A05" w:rsidRPr="00E62EE6" w:rsidRDefault="003C6A05" w:rsidP="00EB630E">
      <w:pPr>
        <w:pStyle w:val="Listenabsatz"/>
      </w:pPr>
    </w:p>
    <w:p w:rsidR="003C6A05" w:rsidRPr="00E62EE6" w:rsidRDefault="003C6A05" w:rsidP="00EB630E">
      <w:pPr>
        <w:pStyle w:val="Listenabsatz"/>
      </w:pPr>
    </w:p>
    <w:p w:rsidR="003C6A05" w:rsidRPr="00E62EE6" w:rsidRDefault="003C6A05" w:rsidP="00EB630E">
      <w:pPr>
        <w:pStyle w:val="Listenabsatz"/>
      </w:pPr>
    </w:p>
    <w:p w:rsidR="003C6A05" w:rsidRPr="00E62EE6" w:rsidRDefault="003C6A05">
      <w:pPr>
        <w:spacing w:after="0"/>
        <w:jc w:val="left"/>
      </w:pPr>
      <w:r w:rsidRPr="00E62EE6">
        <w:br w:type="page"/>
      </w:r>
    </w:p>
    <w:p w:rsidR="003C6A05" w:rsidRPr="00E62EE6" w:rsidRDefault="003C6A05" w:rsidP="0069149B"/>
    <w:p w:rsidR="003C6A05" w:rsidRPr="00E62EE6" w:rsidRDefault="003C6A05" w:rsidP="00056756">
      <w:pPr>
        <w:pStyle w:val="berschrift2"/>
      </w:pPr>
      <w:bookmarkStart w:id="109" w:name="_Toc473302062"/>
      <w:r w:rsidRPr="00E62EE6">
        <w:t>Picture 7</w:t>
      </w:r>
      <w:bookmarkEnd w:id="109"/>
    </w:p>
    <w:p w:rsidR="003C6A05" w:rsidRPr="00E62EE6" w:rsidRDefault="007B0081" w:rsidP="003C6A05">
      <w:pPr>
        <w:rPr>
          <w:lang w:eastAsia="de-DE"/>
        </w:rPr>
      </w:pPr>
      <w:r w:rsidRPr="00E62EE6">
        <w:rPr>
          <w:lang w:eastAsia="de-DE"/>
        </w:rPr>
        <w:t xml:space="preserve">Some Member States have set up their infrastructure in such a way that they </w:t>
      </w:r>
      <w:r w:rsidR="00697CF2" w:rsidRPr="00E62EE6">
        <w:rPr>
          <w:lang w:eastAsia="de-DE"/>
        </w:rPr>
        <w:t xml:space="preserve">are </w:t>
      </w:r>
      <w:r w:rsidRPr="00E62EE6">
        <w:rPr>
          <w:lang w:eastAsia="de-DE"/>
        </w:rPr>
        <w:t xml:space="preserve">always dialling out through the MCU. Tests in WS2 have shown that this is often a problem </w:t>
      </w:r>
      <w:r w:rsidR="00806672" w:rsidRPr="00E62EE6">
        <w:rPr>
          <w:lang w:eastAsia="de-DE"/>
        </w:rPr>
        <w:t xml:space="preserve">when </w:t>
      </w:r>
      <w:r w:rsidRPr="00E62EE6">
        <w:rPr>
          <w:lang w:eastAsia="de-DE"/>
        </w:rPr>
        <w:t xml:space="preserve">the dialled participant has a similar solution, with a MCU for incoming calls. We recommend that the MCU shouldn´t be used for outgoing calls, when dialling directly from </w:t>
      </w:r>
      <w:r w:rsidR="00ED4FA5" w:rsidRPr="00E62EE6">
        <w:rPr>
          <w:lang w:eastAsia="de-DE"/>
        </w:rPr>
        <w:t>a</w:t>
      </w:r>
      <w:r w:rsidRPr="00E62EE6">
        <w:rPr>
          <w:lang w:eastAsia="de-DE"/>
        </w:rPr>
        <w:t xml:space="preserve"> VC endpoint.</w:t>
      </w:r>
    </w:p>
    <w:p w:rsidR="003C6A05" w:rsidRPr="00E62EE6" w:rsidRDefault="003C6A05" w:rsidP="003C6A05">
      <w:pPr>
        <w:rPr>
          <w:lang w:eastAsia="de-DE"/>
        </w:rPr>
      </w:pPr>
    </w:p>
    <w:p w:rsidR="003C6A05" w:rsidRPr="00E62EE6" w:rsidRDefault="003C6A05" w:rsidP="003C6A05">
      <w:pPr>
        <w:rPr>
          <w:lang w:eastAsia="de-DE"/>
        </w:rPr>
      </w:pPr>
    </w:p>
    <w:p w:rsidR="003C6A05" w:rsidRPr="00E62EE6" w:rsidRDefault="003C6A05" w:rsidP="003C6A05">
      <w:pPr>
        <w:rPr>
          <w:lang w:eastAsia="de-DE"/>
        </w:rPr>
      </w:pPr>
      <w:r w:rsidRPr="001611C5">
        <w:rPr>
          <w:noProof/>
          <w:lang w:val="de-AT" w:eastAsia="de-AT"/>
        </w:rPr>
        <w:drawing>
          <wp:inline distT="0" distB="0" distL="0" distR="0" wp14:anchorId="64397685" wp14:editId="0B84B751">
            <wp:extent cx="5759450" cy="3486531"/>
            <wp:effectExtent l="0" t="0" r="0" b="0"/>
            <wp:docPr id="14" name="Bildobjekt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759450" cy="3486531"/>
                    </a:xfrm>
                    <a:prstGeom prst="rect">
                      <a:avLst/>
                    </a:prstGeom>
                  </pic:spPr>
                </pic:pic>
              </a:graphicData>
            </a:graphic>
          </wp:inline>
        </w:drawing>
      </w:r>
    </w:p>
    <w:p w:rsidR="00760EA7" w:rsidRPr="00E62EE6" w:rsidRDefault="00760EA7" w:rsidP="003C6A05">
      <w:pPr>
        <w:rPr>
          <w:lang w:eastAsia="de-DE"/>
        </w:rPr>
      </w:pPr>
    </w:p>
    <w:p w:rsidR="00760EA7" w:rsidRPr="00E62EE6" w:rsidRDefault="00760EA7" w:rsidP="003C6A05">
      <w:pPr>
        <w:rPr>
          <w:lang w:eastAsia="de-DE"/>
        </w:rPr>
      </w:pPr>
    </w:p>
    <w:p w:rsidR="00760EA7" w:rsidRPr="00E62EE6" w:rsidRDefault="00760EA7" w:rsidP="003C6A05">
      <w:pPr>
        <w:rPr>
          <w:lang w:eastAsia="de-DE"/>
        </w:rPr>
      </w:pPr>
    </w:p>
    <w:p w:rsidR="00760EA7" w:rsidRPr="00E62EE6" w:rsidRDefault="00760EA7" w:rsidP="00760EA7">
      <w:pPr>
        <w:pStyle w:val="Appendix"/>
      </w:pPr>
      <w:bookmarkStart w:id="110" w:name="_Toc284064469"/>
      <w:bookmarkStart w:id="111" w:name="_Toc473302063"/>
      <w:r w:rsidRPr="00E62EE6">
        <w:lastRenderedPageBreak/>
        <w:t>References</w:t>
      </w:r>
      <w:bookmarkEnd w:id="110"/>
      <w:bookmarkEnd w:id="111"/>
    </w:p>
    <w:p w:rsidR="001F52E6" w:rsidRDefault="00551424" w:rsidP="001F52E6">
      <w:pPr>
        <w:pStyle w:val="Literaturverzeichnis"/>
        <w:rPr>
          <w:noProof/>
        </w:rPr>
      </w:pPr>
      <w:r w:rsidRPr="001611C5">
        <w:rPr>
          <w:lang w:eastAsia="de-DE"/>
        </w:rPr>
        <w:fldChar w:fldCharType="begin"/>
      </w:r>
      <w:r w:rsidRPr="001611C5">
        <w:rPr>
          <w:lang w:eastAsia="de-DE"/>
        </w:rPr>
        <w:instrText xml:space="preserve"> BIBLIOGRAPHY  \l 3079 </w:instrText>
      </w:r>
      <w:r w:rsidRPr="001611C5">
        <w:rPr>
          <w:lang w:eastAsia="de-DE"/>
        </w:rPr>
        <w:fldChar w:fldCharType="separate"/>
      </w:r>
      <w:r w:rsidR="001F52E6">
        <w:rPr>
          <w:b/>
          <w:bCs/>
          <w:noProof/>
        </w:rPr>
        <w:t>Council of the European Union. 2015.</w:t>
      </w:r>
      <w:r w:rsidR="001F52E6">
        <w:rPr>
          <w:noProof/>
        </w:rPr>
        <w:t xml:space="preserve"> </w:t>
      </w:r>
      <w:r w:rsidR="001F52E6">
        <w:rPr>
          <w:i/>
          <w:iCs/>
          <w:noProof/>
        </w:rPr>
        <w:t xml:space="preserve">Council Recommendations ‘Promoting the use of and sharing of best practices on cross-border videoconferencing in the area of justice in the Member States and at EU level’. </w:t>
      </w:r>
      <w:r w:rsidR="001F52E6">
        <w:rPr>
          <w:noProof/>
        </w:rPr>
        <w:t>31 July 2015. Official Journal of the European Union (2015/C 250/01).</w:t>
      </w:r>
    </w:p>
    <w:p w:rsidR="001F52E6" w:rsidRDefault="001F52E6" w:rsidP="001F52E6">
      <w:pPr>
        <w:pStyle w:val="Literaturverzeichnis"/>
        <w:rPr>
          <w:noProof/>
        </w:rPr>
      </w:pPr>
      <w:r>
        <w:rPr>
          <w:b/>
          <w:bCs/>
          <w:noProof/>
        </w:rPr>
        <w:t>Council of the European Union: Working Party e-Law (e-Justice) - Expert Group on videoconferencing. 2015.</w:t>
      </w:r>
      <w:r>
        <w:rPr>
          <w:noProof/>
        </w:rPr>
        <w:t xml:space="preserve"> </w:t>
      </w:r>
      <w:r>
        <w:rPr>
          <w:i/>
          <w:iCs/>
          <w:noProof/>
        </w:rPr>
        <w:t xml:space="preserve">Final Report - Informal Working Group on Cross-border Videoconferencing (plus appendices). </w:t>
      </w:r>
      <w:r>
        <w:rPr>
          <w:noProof/>
        </w:rPr>
        <w:t>02 March 2015. The "Informal Working Group on cross-boder videoconferencing" was the predecessor of the official "Working Party e-Law (e-Justice) - Expert Group on videoconferencing". Council document 8364/15.</w:t>
      </w:r>
    </w:p>
    <w:p w:rsidR="001F52E6" w:rsidRDefault="001F52E6" w:rsidP="001F52E6">
      <w:pPr>
        <w:pStyle w:val="Literaturverzeichnis"/>
        <w:rPr>
          <w:noProof/>
        </w:rPr>
      </w:pPr>
      <w:r>
        <w:rPr>
          <w:b/>
          <w:bCs/>
          <w:noProof/>
        </w:rPr>
        <w:t>Council of the European Union: Working Party e-Law (e-Justice). 2016.</w:t>
      </w:r>
      <w:r>
        <w:rPr>
          <w:noProof/>
        </w:rPr>
        <w:t xml:space="preserve"> </w:t>
      </w:r>
      <w:r>
        <w:rPr>
          <w:i/>
          <w:iCs/>
          <w:noProof/>
        </w:rPr>
        <w:t xml:space="preserve">Suggestions for best practices concerning videoconferencing with third countries. </w:t>
      </w:r>
      <w:r>
        <w:rPr>
          <w:noProof/>
        </w:rPr>
        <w:t>27 May 2016. Council document 9337/16.</w:t>
      </w:r>
    </w:p>
    <w:p w:rsidR="001F52E6" w:rsidRDefault="001F52E6" w:rsidP="001F52E6">
      <w:pPr>
        <w:pStyle w:val="Literaturverzeichnis"/>
        <w:rPr>
          <w:noProof/>
        </w:rPr>
      </w:pPr>
      <w:r>
        <w:rPr>
          <w:b/>
          <w:bCs/>
          <w:noProof/>
        </w:rPr>
        <w:t>e-Justice Portal.</w:t>
      </w:r>
      <w:r>
        <w:rPr>
          <w:noProof/>
        </w:rPr>
        <w:t xml:space="preserve"> European e-Justice Portal. </w:t>
      </w:r>
      <w:r>
        <w:rPr>
          <w:i/>
          <w:iCs/>
          <w:noProof/>
        </w:rPr>
        <w:t xml:space="preserve">Tools for courts and practitioners - Videoconferencing. </w:t>
      </w:r>
      <w:r>
        <w:rPr>
          <w:noProof/>
        </w:rPr>
        <w:t>[Online] https://e-justice.europa.eu/content_videoconferencing-69-en.do.</w:t>
      </w:r>
    </w:p>
    <w:p w:rsidR="001F52E6" w:rsidRDefault="001F52E6" w:rsidP="001F52E6">
      <w:pPr>
        <w:pStyle w:val="Literaturverzeichnis"/>
        <w:rPr>
          <w:noProof/>
        </w:rPr>
      </w:pPr>
      <w:r>
        <w:rPr>
          <w:b/>
          <w:bCs/>
          <w:noProof/>
        </w:rPr>
        <w:t>ICAB – Barcelona Bar Association. 2016.</w:t>
      </w:r>
      <w:r>
        <w:rPr>
          <w:noProof/>
        </w:rPr>
        <w:t xml:space="preserve"> </w:t>
      </w:r>
      <w:r>
        <w:rPr>
          <w:i/>
          <w:iCs/>
          <w:noProof/>
        </w:rPr>
        <w:t xml:space="preserve">Videoconferencing between inmates and lawyers (sheets presented in Tallinn). </w:t>
      </w:r>
      <w:r>
        <w:rPr>
          <w:noProof/>
        </w:rPr>
        <w:t>16 June 2016.</w:t>
      </w:r>
    </w:p>
    <w:p w:rsidR="001F52E6" w:rsidRDefault="001F52E6" w:rsidP="001F52E6">
      <w:pPr>
        <w:pStyle w:val="Literaturverzeichnis"/>
        <w:rPr>
          <w:noProof/>
        </w:rPr>
      </w:pPr>
      <w:r>
        <w:rPr>
          <w:b/>
          <w:bCs/>
          <w:noProof/>
        </w:rPr>
        <w:t>Multi-aspect initiative to improve cross border videoconferencing - Work-stream 2 - D2.1. 2016.</w:t>
      </w:r>
      <w:r>
        <w:rPr>
          <w:noProof/>
        </w:rPr>
        <w:t xml:space="preserve"> </w:t>
      </w:r>
      <w:r>
        <w:rPr>
          <w:i/>
          <w:iCs/>
          <w:noProof/>
        </w:rPr>
        <w:t xml:space="preserve">Overall Test Report. </w:t>
      </w:r>
      <w:r>
        <w:rPr>
          <w:noProof/>
        </w:rPr>
        <w:t>November 2016.</w:t>
      </w:r>
    </w:p>
    <w:p w:rsidR="001F52E6" w:rsidRDefault="001F52E6" w:rsidP="001F52E6">
      <w:pPr>
        <w:pStyle w:val="Literaturverzeichnis"/>
        <w:rPr>
          <w:noProof/>
        </w:rPr>
      </w:pPr>
      <w:r>
        <w:rPr>
          <w:b/>
          <w:bCs/>
          <w:noProof/>
        </w:rPr>
        <w:t>NL Ministry of Security and Justice. 2012.</w:t>
      </w:r>
      <w:r>
        <w:rPr>
          <w:noProof/>
        </w:rPr>
        <w:t xml:space="preserve"> </w:t>
      </w:r>
      <w:r>
        <w:rPr>
          <w:i/>
          <w:iCs/>
          <w:noProof/>
        </w:rPr>
        <w:t xml:space="preserve">Implementing Transnational Use of Videoconferencing – True-to-Life Implementation – True-to-Life and Other Requirements. </w:t>
      </w:r>
      <w:r>
        <w:rPr>
          <w:noProof/>
        </w:rPr>
        <w:t>31 August 2012.</w:t>
      </w:r>
    </w:p>
    <w:p w:rsidR="001F52E6" w:rsidRDefault="001F52E6" w:rsidP="001F52E6">
      <w:pPr>
        <w:pStyle w:val="Literaturverzeichnis"/>
        <w:rPr>
          <w:noProof/>
        </w:rPr>
      </w:pPr>
      <w:r>
        <w:rPr>
          <w:b/>
          <w:bCs/>
          <w:noProof/>
        </w:rPr>
        <w:t>Scottish Government. 2014.</w:t>
      </w:r>
      <w:r>
        <w:rPr>
          <w:noProof/>
        </w:rPr>
        <w:t xml:space="preserve"> </w:t>
      </w:r>
      <w:r>
        <w:rPr>
          <w:i/>
          <w:iCs/>
          <w:noProof/>
        </w:rPr>
        <w:t xml:space="preserve">Video Conferencing Standards for the Scottish Public Sector. </w:t>
      </w:r>
      <w:r>
        <w:rPr>
          <w:noProof/>
        </w:rPr>
        <w:t>June 2014.</w:t>
      </w:r>
    </w:p>
    <w:p w:rsidR="001F52E6" w:rsidRDefault="001F52E6" w:rsidP="001F52E6">
      <w:pPr>
        <w:pStyle w:val="Literaturverzeichnis"/>
        <w:rPr>
          <w:noProof/>
        </w:rPr>
      </w:pPr>
      <w:r>
        <w:rPr>
          <w:b/>
          <w:bCs/>
          <w:noProof/>
        </w:rPr>
        <w:t>SNCA - Swedish National Court Administration. 2016.</w:t>
      </w:r>
      <w:r>
        <w:rPr>
          <w:noProof/>
        </w:rPr>
        <w:t xml:space="preserve"> </w:t>
      </w:r>
      <w:r>
        <w:rPr>
          <w:i/>
          <w:iCs/>
          <w:noProof/>
        </w:rPr>
        <w:t xml:space="preserve">Room Function Programs (RFP) – Technical Requirements Court Rooms, Rumsfunktionsprogram Bygg/teknik Domstolsverket. Utgåva 3, 2013-11-13_Rev D 2015-09-10. (sheets presented in Jönköping, June 2016). </w:t>
      </w:r>
      <w:r>
        <w:rPr>
          <w:noProof/>
        </w:rPr>
        <w:t>Jönköping, Sweden : s.n., 06 2016.</w:t>
      </w:r>
    </w:p>
    <w:p w:rsidR="001F52E6" w:rsidRDefault="001F52E6" w:rsidP="001F52E6">
      <w:pPr>
        <w:pStyle w:val="Literaturverzeichnis"/>
        <w:rPr>
          <w:noProof/>
        </w:rPr>
      </w:pPr>
      <w:r>
        <w:rPr>
          <w:b/>
          <w:bCs/>
          <w:noProof/>
        </w:rPr>
        <w:t>University of Western Sydney. 2013.</w:t>
      </w:r>
      <w:r>
        <w:rPr>
          <w:noProof/>
        </w:rPr>
        <w:t xml:space="preserve"> </w:t>
      </w:r>
      <w:r>
        <w:rPr>
          <w:i/>
          <w:iCs/>
          <w:noProof/>
        </w:rPr>
        <w:t xml:space="preserve">Gateways to Justice: design and operational guidelines for remote participation in court proceedings. </w:t>
      </w:r>
      <w:r>
        <w:rPr>
          <w:noProof/>
        </w:rPr>
        <w:t>2013.</w:t>
      </w:r>
    </w:p>
    <w:p w:rsidR="00551424" w:rsidRPr="00E62EE6" w:rsidRDefault="00551424" w:rsidP="001F52E6">
      <w:pPr>
        <w:rPr>
          <w:lang w:eastAsia="de-DE"/>
        </w:rPr>
      </w:pPr>
      <w:r w:rsidRPr="001611C5">
        <w:rPr>
          <w:lang w:eastAsia="de-DE"/>
        </w:rPr>
        <w:fldChar w:fldCharType="end"/>
      </w:r>
    </w:p>
    <w:p w:rsidR="00551424" w:rsidRPr="00E62EE6" w:rsidRDefault="00551424">
      <w:pPr>
        <w:rPr>
          <w:lang w:eastAsia="de-DE"/>
        </w:rPr>
      </w:pPr>
      <w:r w:rsidRPr="00E62EE6">
        <w:rPr>
          <w:lang w:eastAsia="de-DE"/>
        </w:rPr>
        <w:t>*** End of document ***</w:t>
      </w:r>
    </w:p>
    <w:p w:rsidR="003C5CFD" w:rsidRPr="00E62EE6" w:rsidRDefault="003C5CFD">
      <w:pPr>
        <w:rPr>
          <w:lang w:eastAsia="de-DE"/>
        </w:rPr>
      </w:pPr>
    </w:p>
    <w:sectPr w:rsidR="003C5CFD" w:rsidRPr="00E62EE6" w:rsidSect="006B5DC4">
      <w:headerReference w:type="even" r:id="rId25"/>
      <w:headerReference w:type="default" r:id="rId26"/>
      <w:footerReference w:type="even" r:id="rId27"/>
      <w:footerReference w:type="default" r:id="rId28"/>
      <w:headerReference w:type="first" r:id="rId29"/>
      <w:pgSz w:w="11906" w:h="16838"/>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0B8" w:rsidRDefault="00CE30B8">
      <w:r>
        <w:separator/>
      </w:r>
    </w:p>
  </w:endnote>
  <w:endnote w:type="continuationSeparator" w:id="0">
    <w:p w:rsidR="00CE30B8" w:rsidRDefault="00CE3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0B8" w:rsidRPr="00C21137" w:rsidRDefault="00CE30B8" w:rsidP="00C21137">
    <w:pPr>
      <w:pStyle w:val="Fuzeile"/>
      <w:jc w:val="left"/>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PAGE   \* MERGEFORMAT </w:instrText>
    </w:r>
    <w:r>
      <w:rPr>
        <w:rFonts w:ascii="Arial" w:hAnsi="Arial" w:cs="Arial"/>
        <w:sz w:val="20"/>
        <w:szCs w:val="20"/>
      </w:rPr>
      <w:fldChar w:fldCharType="separate"/>
    </w:r>
    <w:r w:rsidR="001F52E6">
      <w:rPr>
        <w:rFonts w:ascii="Arial" w:hAnsi="Arial" w:cs="Arial"/>
        <w:noProof/>
        <w:sz w:val="20"/>
        <w:szCs w:val="20"/>
      </w:rPr>
      <w:t>34</w:t>
    </w:r>
    <w:r>
      <w:rPr>
        <w:rFonts w:ascii="Arial" w:hAnsi="Arial" w:cs="Arial"/>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0B8" w:rsidRDefault="00CE30B8" w:rsidP="009F7834">
    <w:pPr>
      <w:pStyle w:val="Fuzeile"/>
      <w:jc w:val="right"/>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PAGE   \* MERGEFORMAT </w:instrText>
    </w:r>
    <w:r>
      <w:rPr>
        <w:rFonts w:ascii="Arial" w:hAnsi="Arial" w:cs="Arial"/>
        <w:sz w:val="20"/>
        <w:szCs w:val="20"/>
      </w:rPr>
      <w:fldChar w:fldCharType="separate"/>
    </w:r>
    <w:r w:rsidR="001F52E6">
      <w:rPr>
        <w:rFonts w:ascii="Arial" w:hAnsi="Arial" w:cs="Arial"/>
        <w:noProof/>
        <w:sz w:val="20"/>
        <w:szCs w:val="20"/>
      </w:rPr>
      <w:t>35</w:t>
    </w:r>
    <w:r>
      <w:rPr>
        <w:rFonts w:ascii="Arial" w:hAnsi="Arial" w:cs="Arial"/>
        <w:sz w:val="20"/>
        <w:szCs w:val="20"/>
      </w:rPr>
      <w:fldChar w:fldCharType="end"/>
    </w:r>
  </w:p>
  <w:p w:rsidR="00CE30B8" w:rsidRDefault="00CE30B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0B8" w:rsidRDefault="00CE30B8">
      <w:r>
        <w:separator/>
      </w:r>
    </w:p>
  </w:footnote>
  <w:footnote w:type="continuationSeparator" w:id="0">
    <w:p w:rsidR="00CE30B8" w:rsidRDefault="00CE30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0B8" w:rsidRDefault="00CE30B8" w:rsidP="00F65AC3">
    <w:pPr>
      <w:pStyle w:val="Kopfzeile"/>
      <w:jc w:val="right"/>
    </w:pPr>
    <w:r>
      <w:rPr>
        <w:noProof/>
        <w:lang w:val="de-AT" w:eastAsia="de-AT"/>
      </w:rPr>
      <mc:AlternateContent>
        <mc:Choice Requires="wps">
          <w:drawing>
            <wp:anchor distT="0" distB="0" distL="114300" distR="114300" simplePos="0" relativeHeight="251658240" behindDoc="0" locked="0" layoutInCell="1" allowOverlap="1" wp14:anchorId="037810F6" wp14:editId="302F6EA2">
              <wp:simplePos x="0" y="0"/>
              <wp:positionH relativeFrom="column">
                <wp:posOffset>913130</wp:posOffset>
              </wp:positionH>
              <wp:positionV relativeFrom="paragraph">
                <wp:posOffset>-175260</wp:posOffset>
              </wp:positionV>
              <wp:extent cx="1675765" cy="586105"/>
              <wp:effectExtent l="0" t="0" r="1905" b="0"/>
              <wp:wrapNone/>
              <wp:docPr id="7" name="Zone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5765" cy="586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30B8" w:rsidRPr="00D103DE" w:rsidRDefault="00CE30B8" w:rsidP="00F65AC3">
                          <w:pPr>
                            <w:spacing w:after="0"/>
                            <w:jc w:val="left"/>
                            <w:rPr>
                              <w:sz w:val="20"/>
                              <w:szCs w:val="20"/>
                            </w:rPr>
                          </w:pPr>
                          <w:r w:rsidRPr="00D103DE">
                            <w:rPr>
                              <w:rFonts w:eastAsia="Verdana"/>
                              <w:sz w:val="20"/>
                              <w:szCs w:val="20"/>
                            </w:rPr>
                            <w:t xml:space="preserve">This project is co-funded by the Justice Programme of </w:t>
                          </w:r>
                          <w:r w:rsidRPr="00D103DE">
                            <w:rPr>
                              <w:rFonts w:eastAsia="Verdana"/>
                              <w:sz w:val="20"/>
                              <w:szCs w:val="20"/>
                            </w:rPr>
                            <w:br/>
                            <w:t>the European Union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Texte 6" o:spid="_x0000_s1026" type="#_x0000_t202" style="position:absolute;left:0;text-align:left;margin-left:71.9pt;margin-top:-13.8pt;width:131.95pt;height:46.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" filled="f" stroked="f">
              <v:textbox>
                <w:txbxContent>
                  <w:p w:rsidR="00CE30B8" w:rsidRPr="00D103DE" w:rsidRDefault="00CE30B8" w:rsidP="00F65AC3">
                    <w:pPr>
                      <w:spacing w:after="0"/>
                      <w:jc w:val="left"/>
                      <w:rPr>
                        <w:sz w:val="20"/>
                        <w:szCs w:val="20"/>
                      </w:rPr>
                    </w:pPr>
                    <w:r w:rsidRPr="00D103DE">
                      <w:rPr>
                        <w:rFonts w:eastAsia="Verdana"/>
                        <w:sz w:val="20"/>
                        <w:szCs w:val="20"/>
                      </w:rPr>
                      <w:t xml:space="preserve">This project is co-funded by the Justice Programme of </w:t>
                    </w:r>
                    <w:r w:rsidRPr="00D103DE">
                      <w:rPr>
                        <w:rFonts w:eastAsia="Verdana"/>
                        <w:sz w:val="20"/>
                        <w:szCs w:val="20"/>
                      </w:rPr>
                      <w:br/>
                      <w:t>the European Union</w:t>
                    </w:r>
                  </w:p>
                </w:txbxContent>
              </v:textbox>
            </v:shape>
          </w:pict>
        </mc:Fallback>
      </mc:AlternateContent>
    </w:r>
    <w:r>
      <w:rPr>
        <w:noProof/>
        <w:lang w:val="de-AT" w:eastAsia="de-AT"/>
      </w:rPr>
      <w:drawing>
        <wp:anchor distT="0" distB="0" distL="114300" distR="114300" simplePos="0" relativeHeight="251659264" behindDoc="0" locked="0" layoutInCell="1" allowOverlap="1" wp14:anchorId="26B3F859" wp14:editId="614B2A59">
          <wp:simplePos x="0" y="0"/>
          <wp:positionH relativeFrom="column">
            <wp:posOffset>-1905</wp:posOffset>
          </wp:positionH>
          <wp:positionV relativeFrom="paragraph">
            <wp:posOffset>-152400</wp:posOffset>
          </wp:positionV>
          <wp:extent cx="922655" cy="593725"/>
          <wp:effectExtent l="0" t="0" r="0" b="0"/>
          <wp:wrapNone/>
          <wp:docPr id="16" name="Picture 2" descr="C:\Users\pl.heslaut\Desktop\Flag_of_Europ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l.heslaut\Desktop\Flag_of_Europe.sv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2655" cy="593725"/>
                  </a:xfrm>
                  <a:prstGeom prst="rect">
                    <a:avLst/>
                  </a:prstGeom>
                  <a:noFill/>
                  <a:ln>
                    <a:noFill/>
                  </a:ln>
                </pic:spPr>
              </pic:pic>
            </a:graphicData>
          </a:graphic>
          <wp14:sizeRelH relativeFrom="page">
            <wp14:pctWidth>0</wp14:pctWidth>
          </wp14:sizeRelH>
          <wp14:sizeRelV relativeFrom="page">
            <wp14:pctHeight>0</wp14:pctHeight>
          </wp14:sizeRelV>
        </wp:anchor>
      </w:drawing>
    </w:r>
    <w:r>
      <w:t>Multi-aspect initiative to improve</w:t>
    </w:r>
    <w:r>
      <w:br/>
      <w:t>cross-border videoconferencing</w:t>
    </w:r>
  </w:p>
  <w:p w:rsidR="00CE30B8" w:rsidRDefault="00CE30B8" w:rsidP="00F65AC3">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0B8" w:rsidRDefault="00CE30B8" w:rsidP="00D103DE">
    <w:pPr>
      <w:pStyle w:val="Kopfzeile"/>
      <w:jc w:val="left"/>
    </w:pPr>
    <w:r>
      <w:rPr>
        <w:noProof/>
        <w:lang w:val="de-AT" w:eastAsia="de-AT"/>
      </w:rPr>
      <mc:AlternateContent>
        <mc:Choice Requires="wpg">
          <w:drawing>
            <wp:anchor distT="0" distB="0" distL="114300" distR="114300" simplePos="0" relativeHeight="251657216" behindDoc="0" locked="0" layoutInCell="1" allowOverlap="1" wp14:anchorId="1BA48521" wp14:editId="119412F1">
              <wp:simplePos x="0" y="0"/>
              <wp:positionH relativeFrom="column">
                <wp:posOffset>3153410</wp:posOffset>
              </wp:positionH>
              <wp:positionV relativeFrom="paragraph">
                <wp:posOffset>-152400</wp:posOffset>
              </wp:positionV>
              <wp:extent cx="2598420" cy="593725"/>
              <wp:effectExtent l="635" t="0" r="1270" b="0"/>
              <wp:wrapNone/>
              <wp:docPr id="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8420" cy="593725"/>
                        <a:chOff x="6384" y="469"/>
                        <a:chExt cx="4092" cy="935"/>
                      </a:xfrm>
                    </wpg:grpSpPr>
                    <wps:wsp>
                      <wps:cNvPr id="5" name="ZoneTexte 6"/>
                      <wps:cNvSpPr txBox="1">
                        <a:spLocks noChangeArrowheads="1"/>
                      </wps:cNvSpPr>
                      <wps:spPr bwMode="auto">
                        <a:xfrm>
                          <a:off x="6384" y="469"/>
                          <a:ext cx="2639" cy="9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30B8" w:rsidRPr="00D103DE" w:rsidRDefault="00CE30B8" w:rsidP="00D103DE">
                            <w:pPr>
                              <w:spacing w:after="0"/>
                              <w:jc w:val="right"/>
                              <w:rPr>
                                <w:sz w:val="20"/>
                                <w:szCs w:val="20"/>
                              </w:rPr>
                            </w:pPr>
                            <w:r w:rsidRPr="00D103DE">
                              <w:rPr>
                                <w:rFonts w:eastAsia="Verdana"/>
                                <w:sz w:val="20"/>
                                <w:szCs w:val="20"/>
                              </w:rPr>
                              <w:t xml:space="preserve">This project is co-funded by the Justice Programme of </w:t>
                            </w:r>
                            <w:r w:rsidRPr="00D103DE">
                              <w:rPr>
                                <w:rFonts w:eastAsia="Verdana"/>
                                <w:sz w:val="20"/>
                                <w:szCs w:val="20"/>
                              </w:rPr>
                              <w:br/>
                              <w:t>the European Union</w:t>
                            </w:r>
                          </w:p>
                        </w:txbxContent>
                      </wps:txbx>
                      <wps:bodyPr rot="0" vert="horz" wrap="square" lIns="91440" tIns="45720" rIns="91440" bIns="45720" anchor="t" anchorCtr="0" upright="1">
                        <a:noAutofit/>
                      </wps:bodyPr>
                    </wps:wsp>
                    <pic:pic xmlns:pic="http://schemas.openxmlformats.org/drawingml/2006/picture">
                      <pic:nvPicPr>
                        <pic:cNvPr id="6" name="Picture 2" descr="C:\Users\pl.heslaut\Desktop\Flag_of_Europe.sv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023" y="469"/>
                          <a:ext cx="1453" cy="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14" o:spid="_x0000_s1027" style="position:absolute;margin-left:248.3pt;margin-top:-12pt;width:204.6pt;height:46.75pt;z-index:251657216" coordorigin="6384,469" coordsize="4092,9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">
              <v:shapetype id="_x0000_t202" coordsize="21600,21600" o:spt="202" path="m,l,21600r21600,l21600,xe">
                <v:stroke joinstyle="miter"/>
                <v:path gradientshapeok="t" o:connecttype="rect"/>
              </v:shapetype>
              <v:shape id="_x0000_s1028" type="#_x0000_t202" style="position:absolute;left:6384;top:469;width:2639;height:9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rsidR="00CE30B8" w:rsidRPr="00D103DE" w:rsidRDefault="00CE30B8" w:rsidP="00D103DE">
                      <w:pPr>
                        <w:spacing w:after="0"/>
                        <w:jc w:val="right"/>
                        <w:rPr>
                          <w:sz w:val="20"/>
                          <w:szCs w:val="20"/>
                        </w:rPr>
                      </w:pPr>
                      <w:r w:rsidRPr="00D103DE">
                        <w:rPr>
                          <w:rFonts w:eastAsia="Verdana"/>
                          <w:sz w:val="20"/>
                          <w:szCs w:val="20"/>
                        </w:rPr>
                        <w:t xml:space="preserve">This project is co-funded by the Justice Programme of </w:t>
                      </w:r>
                      <w:r w:rsidRPr="00D103DE">
                        <w:rPr>
                          <w:rFonts w:eastAsia="Verdana"/>
                          <w:sz w:val="20"/>
                          <w:szCs w:val="20"/>
                        </w:rPr>
                        <w:br/>
                        <w:t>the European Union</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9" type="#_x0000_t75" style="position:absolute;left:9023;top:469;width:1453;height:9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Yp2c7BAAAA2gAAAA8AAABkcnMvZG93bnJldi54bWxEj81qwzAQhO+FvoPYQm6NnASMcaOEEij1&#10;tW7IeZHWP8RaGUlJ7Dx9FQj0OMzMN8x2P9lBXMmH3rGC1TIDQayd6blVcPz9ei9AhIhscHBMCmYK&#10;sN+9vmyxNO7GP3StYysShEOJCroYx1LKoDuyGJZuJE5e47zFmKRvpfF4S3A7yHWW5dJiz2mhw5EO&#10;HelzfbEKdEWXXq9OrW8O1aao7tncfJ+VWrxNnx8gIk3xP/xsV0ZBDo8r6QbI3R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Yp2c7BAAAA2gAAAA8AAAAAAAAAAAAAAAAAnwIA&#10;AGRycy9kb3ducmV2LnhtbFBLBQYAAAAABAAEAPcAAACNAwAAAAA=&#10;">
                <v:imagedata r:id="rId2" o:title="Flag_of_Europe.svg"/>
              </v:shape>
            </v:group>
          </w:pict>
        </mc:Fallback>
      </mc:AlternateContent>
    </w:r>
    <w:r w:rsidRPr="00F14FE6">
      <w:t xml:space="preserve">Multi-aspect initiative to improve </w:t>
    </w:r>
    <w:r w:rsidRPr="00F14FE6">
      <w:br/>
      <w:t>cross-border</w:t>
    </w:r>
    <w:r>
      <w:t xml:space="preserve"> videoconferencing </w:t>
    </w:r>
    <w:r>
      <w:tab/>
    </w:r>
    <w:r>
      <w:tab/>
    </w:r>
  </w:p>
  <w:p w:rsidR="00CE30B8" w:rsidRDefault="00CE30B8" w:rsidP="00D103DE">
    <w:pPr>
      <w:pStyle w:val="Kopfzeile"/>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0B8" w:rsidRPr="00F14FE6" w:rsidRDefault="00CE30B8" w:rsidP="00F14FE6">
    <w:pPr>
      <w:pStyle w:val="Kopfzeile"/>
      <w:jc w:val="left"/>
    </w:pPr>
    <w:r>
      <w:rPr>
        <w:noProof/>
        <w:lang w:val="de-AT" w:eastAsia="de-AT"/>
      </w:rPr>
      <mc:AlternateContent>
        <mc:Choice Requires="wpg">
          <w:drawing>
            <wp:anchor distT="0" distB="0" distL="114300" distR="114300" simplePos="0" relativeHeight="251656192" behindDoc="0" locked="0" layoutInCell="1" allowOverlap="1" wp14:anchorId="78A753C1" wp14:editId="464519C2">
              <wp:simplePos x="0" y="0"/>
              <wp:positionH relativeFrom="column">
                <wp:posOffset>3161030</wp:posOffset>
              </wp:positionH>
              <wp:positionV relativeFrom="paragraph">
                <wp:posOffset>-175260</wp:posOffset>
              </wp:positionV>
              <wp:extent cx="2598420" cy="593725"/>
              <wp:effectExtent l="0" t="0" r="3175" b="635"/>
              <wp:wrapNone/>
              <wp:docPr id="1"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8420" cy="593725"/>
                        <a:chOff x="6384" y="469"/>
                        <a:chExt cx="4092" cy="935"/>
                      </a:xfrm>
                    </wpg:grpSpPr>
                    <wps:wsp>
                      <wps:cNvPr id="2" name="ZoneTexte 6"/>
                      <wps:cNvSpPr txBox="1">
                        <a:spLocks noChangeArrowheads="1"/>
                      </wps:cNvSpPr>
                      <wps:spPr bwMode="auto">
                        <a:xfrm>
                          <a:off x="6384" y="469"/>
                          <a:ext cx="2639" cy="9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30B8" w:rsidRPr="00D103DE" w:rsidRDefault="00CE30B8" w:rsidP="00F14FE6">
                            <w:pPr>
                              <w:spacing w:after="0"/>
                              <w:jc w:val="right"/>
                              <w:rPr>
                                <w:sz w:val="20"/>
                                <w:szCs w:val="20"/>
                              </w:rPr>
                            </w:pPr>
                            <w:r w:rsidRPr="00D103DE">
                              <w:rPr>
                                <w:rFonts w:eastAsia="Verdana"/>
                                <w:sz w:val="20"/>
                                <w:szCs w:val="20"/>
                              </w:rPr>
                              <w:t xml:space="preserve">This project is co-funded by the Justice Programme of </w:t>
                            </w:r>
                            <w:r w:rsidRPr="00D103DE">
                              <w:rPr>
                                <w:rFonts w:eastAsia="Verdana"/>
                                <w:sz w:val="20"/>
                                <w:szCs w:val="20"/>
                              </w:rPr>
                              <w:br/>
                              <w:t>the European Union</w:t>
                            </w:r>
                          </w:p>
                        </w:txbxContent>
                      </wps:txbx>
                      <wps:bodyPr rot="0" vert="horz" wrap="square" lIns="91440" tIns="45720" rIns="91440" bIns="45720" anchor="t" anchorCtr="0" upright="1">
                        <a:noAutofit/>
                      </wps:bodyPr>
                    </wps:wsp>
                    <pic:pic xmlns:pic="http://schemas.openxmlformats.org/drawingml/2006/picture">
                      <pic:nvPicPr>
                        <pic:cNvPr id="3" name="Picture 2" descr="C:\Users\pl.heslaut\Desktop\Flag_of_Europe.sv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023" y="469"/>
                          <a:ext cx="1453" cy="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13" o:spid="_x0000_s1030" style="position:absolute;margin-left:248.9pt;margin-top:-13.8pt;width:204.6pt;height:46.75pt;z-index:251656192" coordorigin="6384,469" coordsize="4092,9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">
              <v:shapetype id="_x0000_t202" coordsize="21600,21600" o:spt="202" path="m,l,21600r21600,l21600,xe">
                <v:stroke joinstyle="miter"/>
                <v:path gradientshapeok="t" o:connecttype="rect"/>
              </v:shapetype>
              <v:shape id="_x0000_s1031" type="#_x0000_t202" style="position:absolute;left:6384;top:469;width:2639;height:9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OtKMEA&#10;AADaAAAADwAAAGRycy9kb3ducmV2LnhtbESPT4vCMBTE74LfITzBmyaKiluNIrsInhT/7MLeHs2z&#10;LTYvpYm2fnuzsOBxmJnfMMt1a0vxoNoXjjWMhgoEcepMwZmGy3k7mIPwAdlg6Zg0PMnDetXtLDEx&#10;ruEjPU4hExHCPkENeQhVIqVPc7Loh64ijt7V1RZDlHUmTY1NhNtSjpWaSYsFx4UcK/rMKb2d7lbD&#10;9/76+zNRh+zLTqvGtUqy/ZBa93vtZgEiUBve4f/2zmgYw9+VeAPk6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qTrSjBAAAA2gAAAA8AAAAAAAAAAAAAAAAAmAIAAGRycy9kb3du&#10;cmV2LnhtbFBLBQYAAAAABAAEAPUAAACGAwAAAAA=&#10;" filled="f" stroked="f">
                <v:textbox>
                  <w:txbxContent>
                    <w:p w:rsidR="00CE30B8" w:rsidRPr="00D103DE" w:rsidRDefault="00CE30B8" w:rsidP="00F14FE6">
                      <w:pPr>
                        <w:spacing w:after="0"/>
                        <w:jc w:val="right"/>
                        <w:rPr>
                          <w:sz w:val="20"/>
                          <w:szCs w:val="20"/>
                        </w:rPr>
                      </w:pPr>
                      <w:r w:rsidRPr="00D103DE">
                        <w:rPr>
                          <w:rFonts w:eastAsia="Verdana"/>
                          <w:sz w:val="20"/>
                          <w:szCs w:val="20"/>
                        </w:rPr>
                        <w:t xml:space="preserve">This project is co-funded by the Justice Programme of </w:t>
                      </w:r>
                      <w:r w:rsidRPr="00D103DE">
                        <w:rPr>
                          <w:rFonts w:eastAsia="Verdana"/>
                          <w:sz w:val="20"/>
                          <w:szCs w:val="20"/>
                        </w:rPr>
                        <w:br/>
                        <w:t>the European Union</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32" type="#_x0000_t75" style="position:absolute;left:9023;top:469;width:1453;height:9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ZeelbBAAAA2gAAAA8AAABkcnMvZG93bnJldi54bWxEj81qwzAQhO+FvoPYQm+JnBhKcKOEYgjx&#10;tWnIeZHWP8RaGUlO7Dx9VQj0OMzMN8x2P9le3MiHzrGC1TIDQayd6bhRcP45LDYgQkQ22DsmBTMF&#10;2O9eX7ZYGHfnb7qdYiMShEOBCtoYh0LKoFuyGJZuIE5e7bzFmKRvpPF4T3Dby3WWfUiLHaeFFgcq&#10;W9LX02gV6IrGTq8uja/LKt9Uj2yuj1el3t+mr08Qkab4H362K6Mgh78r6QbI3S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ZeelbBAAAA2gAAAA8AAAAAAAAAAAAAAAAAnwIA&#10;AGRycy9kb3ducmV2LnhtbFBLBQYAAAAABAAEAPcAAACNAwAAAAA=&#10;">
                <v:imagedata r:id="rId2" o:title="Flag_of_Europe.svg"/>
              </v:shape>
            </v:group>
          </w:pict>
        </mc:Fallback>
      </mc:AlternateContent>
    </w:r>
    <w:r w:rsidRPr="00F14FE6">
      <w:t xml:space="preserve">Multi-aspect initiative to improve </w:t>
    </w:r>
    <w:r w:rsidRPr="00F14FE6">
      <w:br/>
      <w:t>cross-border</w:t>
    </w:r>
    <w:r>
      <w:t xml:space="preserve"> videoconferencing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11D5D"/>
    <w:multiLevelType w:val="hybridMultilevel"/>
    <w:tmpl w:val="772E828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nsid w:val="04171970"/>
    <w:multiLevelType w:val="multilevel"/>
    <w:tmpl w:val="7E4A6A7C"/>
    <w:lvl w:ilvl="0">
      <w:start w:val="1"/>
      <w:numFmt w:val="upperRoman"/>
      <w:pStyle w:val="Appendix"/>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8E31A8A"/>
    <w:multiLevelType w:val="hybridMultilevel"/>
    <w:tmpl w:val="E3A8697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nsid w:val="0E9D501D"/>
    <w:multiLevelType w:val="multilevel"/>
    <w:tmpl w:val="F2EA8816"/>
    <w:lvl w:ilvl="0">
      <w:start w:val="1"/>
      <w:numFmt w:val="decimal"/>
      <w:lvlText w:val="%1."/>
      <w:lvlJc w:val="left"/>
      <w:pPr>
        <w:tabs>
          <w:tab w:val="num" w:pos="360"/>
        </w:tabs>
        <w:ind w:left="0" w:hanging="360"/>
      </w:pPr>
      <w:rPr>
        <w:rFonts w:hint="default"/>
      </w:rPr>
    </w:lvl>
    <w:lvl w:ilvl="1">
      <w:start w:val="1"/>
      <w:numFmt w:val="decimal"/>
      <w:lvlText w:val="%1.%2."/>
      <w:lvlJc w:val="left"/>
      <w:pPr>
        <w:tabs>
          <w:tab w:val="num" w:pos="1440"/>
        </w:tabs>
        <w:ind w:left="432" w:hanging="432"/>
      </w:pPr>
      <w:rPr>
        <w:rFonts w:hint="default"/>
      </w:rPr>
    </w:lvl>
    <w:lvl w:ilvl="2">
      <w:start w:val="1"/>
      <w:numFmt w:val="decimal"/>
      <w:lvlText w:val="%1.%2.%3."/>
      <w:lvlJc w:val="left"/>
      <w:pPr>
        <w:tabs>
          <w:tab w:val="num" w:pos="1797"/>
        </w:tabs>
        <w:ind w:left="864" w:hanging="504"/>
      </w:pPr>
      <w:rPr>
        <w:rFonts w:hint="default"/>
      </w:rPr>
    </w:lvl>
    <w:lvl w:ilvl="3">
      <w:start w:val="1"/>
      <w:numFmt w:val="decimal"/>
      <w:lvlText w:val="%1.%2.%3.%4."/>
      <w:lvlJc w:val="left"/>
      <w:pPr>
        <w:tabs>
          <w:tab w:val="num" w:pos="1588"/>
        </w:tabs>
        <w:ind w:left="1368" w:hanging="654"/>
      </w:pPr>
      <w:rPr>
        <w:rFonts w:hint="default"/>
      </w:rPr>
    </w:lvl>
    <w:lvl w:ilvl="4">
      <w:start w:val="1"/>
      <w:numFmt w:val="decimal"/>
      <w:lvlText w:val="%1.%2.%3.%4.%5."/>
      <w:lvlJc w:val="left"/>
      <w:pPr>
        <w:tabs>
          <w:tab w:val="num" w:pos="2795"/>
        </w:tabs>
        <w:ind w:left="1872" w:hanging="800"/>
      </w:pPr>
      <w:rPr>
        <w:rFonts w:hint="default"/>
      </w:rPr>
    </w:lvl>
    <w:lvl w:ilvl="5">
      <w:start w:val="1"/>
      <w:numFmt w:val="decimal"/>
      <w:lvlText w:val="%1.%2.%3.%4.%5.%6."/>
      <w:lvlJc w:val="left"/>
      <w:pPr>
        <w:tabs>
          <w:tab w:val="num" w:pos="3436"/>
        </w:tabs>
        <w:ind w:left="2376" w:hanging="947"/>
      </w:pPr>
      <w:rPr>
        <w:rFonts w:hint="default"/>
      </w:rPr>
    </w:lvl>
    <w:lvl w:ilvl="6">
      <w:start w:val="1"/>
      <w:numFmt w:val="decimal"/>
      <w:lvlText w:val="%1.%2.%3.%4.%5.%6.%7."/>
      <w:lvlJc w:val="left"/>
      <w:pPr>
        <w:tabs>
          <w:tab w:val="num" w:pos="3793"/>
        </w:tabs>
        <w:ind w:left="2880" w:hanging="1094"/>
      </w:pPr>
      <w:rPr>
        <w:rFonts w:hint="default"/>
      </w:rPr>
    </w:lvl>
    <w:lvl w:ilvl="7">
      <w:start w:val="1"/>
      <w:numFmt w:val="decimal"/>
      <w:lvlText w:val="%1.%2.%3.%4.%5.%6.%7.%8."/>
      <w:lvlJc w:val="left"/>
      <w:pPr>
        <w:tabs>
          <w:tab w:val="num" w:pos="3016"/>
        </w:tabs>
        <w:ind w:left="3384" w:hanging="1224"/>
      </w:pPr>
      <w:rPr>
        <w:rFonts w:hint="default"/>
      </w:rPr>
    </w:lvl>
    <w:lvl w:ilvl="8">
      <w:start w:val="1"/>
      <w:numFmt w:val="decimal"/>
      <w:lvlText w:val="%1.%2.%3.%4.%5.%6.%7.%8.%9."/>
      <w:lvlJc w:val="left"/>
      <w:pPr>
        <w:tabs>
          <w:tab w:val="num" w:pos="3374"/>
        </w:tabs>
        <w:ind w:left="3960" w:hanging="1440"/>
      </w:pPr>
      <w:rPr>
        <w:rFonts w:hint="default"/>
      </w:rPr>
    </w:lvl>
  </w:abstractNum>
  <w:abstractNum w:abstractNumId="4">
    <w:nsid w:val="0EAE54E8"/>
    <w:multiLevelType w:val="hybridMultilevel"/>
    <w:tmpl w:val="1F7E6FD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nsid w:val="0FA323C4"/>
    <w:multiLevelType w:val="multilevel"/>
    <w:tmpl w:val="418AA94A"/>
    <w:lvl w:ilvl="0">
      <w:start w:val="1"/>
      <w:numFmt w:val="decimal"/>
      <w:lvlText w:val="%1."/>
      <w:lvlJc w:val="left"/>
      <w:pPr>
        <w:tabs>
          <w:tab w:val="num" w:pos="360"/>
        </w:tabs>
        <w:ind w:left="0" w:hanging="360"/>
      </w:pPr>
      <w:rPr>
        <w:rFonts w:hint="default"/>
      </w:rPr>
    </w:lvl>
    <w:lvl w:ilvl="1">
      <w:start w:val="1"/>
      <w:numFmt w:val="decimal"/>
      <w:lvlText w:val="%1.%2."/>
      <w:lvlJc w:val="left"/>
      <w:pPr>
        <w:tabs>
          <w:tab w:val="num" w:pos="1440"/>
        </w:tabs>
        <w:ind w:left="432" w:hanging="432"/>
      </w:pPr>
      <w:rPr>
        <w:rFonts w:hint="default"/>
      </w:rPr>
    </w:lvl>
    <w:lvl w:ilvl="2">
      <w:start w:val="1"/>
      <w:numFmt w:val="decimal"/>
      <w:lvlText w:val="%1.%2.%3."/>
      <w:lvlJc w:val="left"/>
      <w:pPr>
        <w:tabs>
          <w:tab w:val="num" w:pos="1797"/>
        </w:tabs>
        <w:ind w:left="864" w:hanging="504"/>
      </w:pPr>
      <w:rPr>
        <w:rFonts w:hint="default"/>
      </w:rPr>
    </w:lvl>
    <w:lvl w:ilvl="3">
      <w:start w:val="1"/>
      <w:numFmt w:val="decimal"/>
      <w:lvlText w:val="%1.%2.%3.%4."/>
      <w:lvlJc w:val="left"/>
      <w:pPr>
        <w:tabs>
          <w:tab w:val="num" w:pos="1588"/>
        </w:tabs>
        <w:ind w:left="1368" w:hanging="654"/>
      </w:pPr>
      <w:rPr>
        <w:rFonts w:hint="default"/>
      </w:rPr>
    </w:lvl>
    <w:lvl w:ilvl="4">
      <w:start w:val="1"/>
      <w:numFmt w:val="decimal"/>
      <w:lvlText w:val="%1.%2.%3.%4.%5."/>
      <w:lvlJc w:val="left"/>
      <w:pPr>
        <w:tabs>
          <w:tab w:val="num" w:pos="2512"/>
        </w:tabs>
        <w:ind w:left="1872" w:hanging="800"/>
      </w:pPr>
      <w:rPr>
        <w:rFonts w:hint="default"/>
      </w:rPr>
    </w:lvl>
    <w:lvl w:ilvl="5">
      <w:start w:val="1"/>
      <w:numFmt w:val="decimal"/>
      <w:lvlText w:val="%1.%2.%3.%4.%5.%6."/>
      <w:lvlJc w:val="left"/>
      <w:pPr>
        <w:tabs>
          <w:tab w:val="num" w:pos="2869"/>
        </w:tabs>
        <w:ind w:left="2376" w:hanging="947"/>
      </w:pPr>
      <w:rPr>
        <w:rFonts w:hint="default"/>
      </w:rPr>
    </w:lvl>
    <w:lvl w:ilvl="6">
      <w:start w:val="1"/>
      <w:numFmt w:val="decimal"/>
      <w:lvlText w:val="%1.%2.%3.%4.%5.%6.%7."/>
      <w:lvlJc w:val="left"/>
      <w:pPr>
        <w:tabs>
          <w:tab w:val="num" w:pos="2659"/>
        </w:tabs>
        <w:ind w:left="2880" w:hanging="1094"/>
      </w:pPr>
      <w:rPr>
        <w:rFonts w:hint="default"/>
      </w:rPr>
    </w:lvl>
    <w:lvl w:ilvl="7">
      <w:start w:val="1"/>
      <w:numFmt w:val="decimal"/>
      <w:lvlText w:val="%1.%2.%3.%4.%5.%6.%7.%8."/>
      <w:lvlJc w:val="left"/>
      <w:pPr>
        <w:tabs>
          <w:tab w:val="num" w:pos="3016"/>
        </w:tabs>
        <w:ind w:left="3384" w:hanging="1224"/>
      </w:pPr>
      <w:rPr>
        <w:rFonts w:hint="default"/>
      </w:rPr>
    </w:lvl>
    <w:lvl w:ilvl="8">
      <w:start w:val="1"/>
      <w:numFmt w:val="decimal"/>
      <w:lvlText w:val="%1.%2.%3.%4.%5.%6.%7.%8.%9."/>
      <w:lvlJc w:val="left"/>
      <w:pPr>
        <w:tabs>
          <w:tab w:val="num" w:pos="3374"/>
        </w:tabs>
        <w:ind w:left="3960" w:hanging="1440"/>
      </w:pPr>
      <w:rPr>
        <w:rFonts w:hint="default"/>
      </w:rPr>
    </w:lvl>
  </w:abstractNum>
  <w:abstractNum w:abstractNumId="6">
    <w:nsid w:val="13C5200C"/>
    <w:multiLevelType w:val="hybridMultilevel"/>
    <w:tmpl w:val="0772008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nsid w:val="1C702AAB"/>
    <w:multiLevelType w:val="hybridMultilevel"/>
    <w:tmpl w:val="65A4A3B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nsid w:val="1CC55554"/>
    <w:multiLevelType w:val="multilevel"/>
    <w:tmpl w:val="8EACDDC0"/>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432" w:hanging="432"/>
      </w:pPr>
      <w:rPr>
        <w:rFonts w:hint="default"/>
      </w:rPr>
    </w:lvl>
    <w:lvl w:ilvl="2">
      <w:start w:val="1"/>
      <w:numFmt w:val="decimal"/>
      <w:lvlText w:val="%1.%2.%3."/>
      <w:lvlJc w:val="left"/>
      <w:pPr>
        <w:tabs>
          <w:tab w:val="num" w:pos="1797"/>
        </w:tabs>
        <w:ind w:left="864" w:hanging="504"/>
      </w:pPr>
      <w:rPr>
        <w:rFonts w:hint="default"/>
      </w:rPr>
    </w:lvl>
    <w:lvl w:ilvl="3">
      <w:start w:val="1"/>
      <w:numFmt w:val="decimal"/>
      <w:lvlText w:val="%1.%2.%3.%4."/>
      <w:lvlJc w:val="left"/>
      <w:pPr>
        <w:tabs>
          <w:tab w:val="num" w:pos="1588"/>
        </w:tabs>
        <w:ind w:left="1368" w:hanging="65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795"/>
        </w:tabs>
        <w:ind w:left="1872" w:hanging="800"/>
      </w:pPr>
      <w:rPr>
        <w:rFonts w:hint="default"/>
      </w:rPr>
    </w:lvl>
    <w:lvl w:ilvl="5">
      <w:start w:val="1"/>
      <w:numFmt w:val="decimal"/>
      <w:lvlText w:val="%1.%2.%3.%4.%5.%6."/>
      <w:lvlJc w:val="left"/>
      <w:pPr>
        <w:tabs>
          <w:tab w:val="num" w:pos="3436"/>
        </w:tabs>
        <w:ind w:left="2376" w:hanging="947"/>
      </w:pPr>
      <w:rPr>
        <w:rFonts w:hint="default"/>
      </w:rPr>
    </w:lvl>
    <w:lvl w:ilvl="6">
      <w:start w:val="1"/>
      <w:numFmt w:val="decimal"/>
      <w:lvlText w:val="%1.%2.%3.%4.%5.%6.%7."/>
      <w:lvlJc w:val="left"/>
      <w:pPr>
        <w:tabs>
          <w:tab w:val="num" w:pos="3793"/>
        </w:tabs>
        <w:ind w:left="2880" w:hanging="1094"/>
      </w:pPr>
      <w:rPr>
        <w:rFonts w:hint="default"/>
      </w:rPr>
    </w:lvl>
    <w:lvl w:ilvl="7">
      <w:start w:val="1"/>
      <w:numFmt w:val="decimal"/>
      <w:lvlText w:val="%1.%2.%3.%4.%5.%6.%7.%8."/>
      <w:lvlJc w:val="left"/>
      <w:pPr>
        <w:tabs>
          <w:tab w:val="num" w:pos="4434"/>
        </w:tabs>
        <w:ind w:left="3384" w:hanging="1224"/>
      </w:pPr>
      <w:rPr>
        <w:rFonts w:hint="default"/>
      </w:rPr>
    </w:lvl>
    <w:lvl w:ilvl="8">
      <w:start w:val="1"/>
      <w:numFmt w:val="decimal"/>
      <w:lvlText w:val="%1.%2.%3.%4.%5.%6.%7.%8.%9."/>
      <w:lvlJc w:val="left"/>
      <w:pPr>
        <w:tabs>
          <w:tab w:val="num" w:pos="5075"/>
        </w:tabs>
        <w:ind w:left="3960" w:hanging="1440"/>
      </w:pPr>
      <w:rPr>
        <w:rFonts w:hint="default"/>
      </w:rPr>
    </w:lvl>
  </w:abstractNum>
  <w:abstractNum w:abstractNumId="9">
    <w:nsid w:val="20F459DC"/>
    <w:multiLevelType w:val="hybridMultilevel"/>
    <w:tmpl w:val="06FC6FBC"/>
    <w:lvl w:ilvl="0" w:tplc="0C070001">
      <w:start w:val="1"/>
      <w:numFmt w:val="bullet"/>
      <w:lvlText w:val=""/>
      <w:lvlJc w:val="left"/>
      <w:pPr>
        <w:ind w:left="1440" w:hanging="360"/>
      </w:pPr>
      <w:rPr>
        <w:rFonts w:ascii="Symbol" w:hAnsi="Symbol" w:hint="default"/>
      </w:rPr>
    </w:lvl>
    <w:lvl w:ilvl="1" w:tplc="0C070003" w:tentative="1">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10">
    <w:nsid w:val="245919F1"/>
    <w:multiLevelType w:val="multilevel"/>
    <w:tmpl w:val="8740460A"/>
    <w:lvl w:ilvl="0">
      <w:start w:val="1"/>
      <w:numFmt w:val="decimal"/>
      <w:pStyle w:val="berschrift1"/>
      <w:lvlText w:val="%1."/>
      <w:lvlJc w:val="left"/>
      <w:pPr>
        <w:tabs>
          <w:tab w:val="num" w:pos="360"/>
        </w:tabs>
        <w:ind w:left="0" w:firstLine="0"/>
      </w:pPr>
      <w:rPr>
        <w:rFonts w:hint="default"/>
        <w:lang w:val="sv-SE"/>
      </w:rPr>
    </w:lvl>
    <w:lvl w:ilvl="1">
      <w:start w:val="1"/>
      <w:numFmt w:val="decimal"/>
      <w:pStyle w:val="berschrift2"/>
      <w:lvlText w:val="%1.%2."/>
      <w:lvlJc w:val="left"/>
      <w:pPr>
        <w:tabs>
          <w:tab w:val="num" w:pos="1440"/>
        </w:tabs>
        <w:ind w:left="432" w:hanging="432"/>
      </w:pPr>
      <w:rPr>
        <w:rFonts w:hint="default"/>
      </w:rPr>
    </w:lvl>
    <w:lvl w:ilvl="2">
      <w:start w:val="1"/>
      <w:numFmt w:val="decimal"/>
      <w:pStyle w:val="berschrift3"/>
      <w:lvlText w:val="%1.%2.%3."/>
      <w:lvlJc w:val="left"/>
      <w:pPr>
        <w:tabs>
          <w:tab w:val="num" w:pos="1797"/>
        </w:tabs>
        <w:ind w:left="864" w:hanging="504"/>
      </w:pPr>
      <w:rPr>
        <w:rFonts w:hint="default"/>
      </w:rPr>
    </w:lvl>
    <w:lvl w:ilvl="3">
      <w:start w:val="1"/>
      <w:numFmt w:val="decimal"/>
      <w:pStyle w:val="berschrift4"/>
      <w:lvlText w:val="%1.%2.%3.%4."/>
      <w:lvlJc w:val="left"/>
      <w:pPr>
        <w:tabs>
          <w:tab w:val="num" w:pos="1588"/>
        </w:tabs>
        <w:ind w:left="1368" w:hanging="654"/>
      </w:pPr>
      <w:rPr>
        <w:rFonts w:hint="default"/>
      </w:rPr>
    </w:lvl>
    <w:lvl w:ilvl="4">
      <w:start w:val="1"/>
      <w:numFmt w:val="decimal"/>
      <w:pStyle w:val="berschrift5"/>
      <w:lvlText w:val="%1.%2.%3.%4.%5."/>
      <w:lvlJc w:val="left"/>
      <w:pPr>
        <w:tabs>
          <w:tab w:val="num" w:pos="2795"/>
        </w:tabs>
        <w:ind w:left="1872" w:hanging="800"/>
      </w:pPr>
      <w:rPr>
        <w:rFonts w:hint="default"/>
      </w:rPr>
    </w:lvl>
    <w:lvl w:ilvl="5">
      <w:start w:val="1"/>
      <w:numFmt w:val="decimal"/>
      <w:pStyle w:val="berschrift6"/>
      <w:lvlText w:val="%1.%2.%3.%4.%5.%6."/>
      <w:lvlJc w:val="left"/>
      <w:pPr>
        <w:tabs>
          <w:tab w:val="num" w:pos="3436"/>
        </w:tabs>
        <w:ind w:left="2376" w:hanging="947"/>
      </w:pPr>
      <w:rPr>
        <w:rFonts w:hint="default"/>
      </w:rPr>
    </w:lvl>
    <w:lvl w:ilvl="6">
      <w:start w:val="1"/>
      <w:numFmt w:val="decimal"/>
      <w:pStyle w:val="berschrift7"/>
      <w:lvlText w:val="%1.%2.%3.%4.%5.%6.%7."/>
      <w:lvlJc w:val="left"/>
      <w:pPr>
        <w:tabs>
          <w:tab w:val="num" w:pos="3793"/>
        </w:tabs>
        <w:ind w:left="2880" w:hanging="1094"/>
      </w:pPr>
      <w:rPr>
        <w:rFonts w:hint="default"/>
      </w:rPr>
    </w:lvl>
    <w:lvl w:ilvl="7">
      <w:start w:val="1"/>
      <w:numFmt w:val="decimal"/>
      <w:pStyle w:val="berschrift8"/>
      <w:lvlText w:val="%1.%2.%3.%4.%5.%6.%7.%8."/>
      <w:lvlJc w:val="left"/>
      <w:pPr>
        <w:tabs>
          <w:tab w:val="num" w:pos="4434"/>
        </w:tabs>
        <w:ind w:left="3384" w:hanging="1224"/>
      </w:pPr>
      <w:rPr>
        <w:rFonts w:hint="default"/>
      </w:rPr>
    </w:lvl>
    <w:lvl w:ilvl="8">
      <w:start w:val="1"/>
      <w:numFmt w:val="decimal"/>
      <w:pStyle w:val="berschrift9"/>
      <w:lvlText w:val="%1.%2.%3.%4.%5.%6.%7.%8.%9."/>
      <w:lvlJc w:val="left"/>
      <w:pPr>
        <w:tabs>
          <w:tab w:val="num" w:pos="5075"/>
        </w:tabs>
        <w:ind w:left="3960" w:hanging="1440"/>
      </w:pPr>
      <w:rPr>
        <w:rFonts w:hint="default"/>
      </w:rPr>
    </w:lvl>
  </w:abstractNum>
  <w:abstractNum w:abstractNumId="11">
    <w:nsid w:val="265B229C"/>
    <w:multiLevelType w:val="hybridMultilevel"/>
    <w:tmpl w:val="E25C67B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nsid w:val="30AF6700"/>
    <w:multiLevelType w:val="hybridMultilevel"/>
    <w:tmpl w:val="6F9AF7EE"/>
    <w:lvl w:ilvl="0" w:tplc="0D1C2D7C">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2D96D28"/>
    <w:multiLevelType w:val="multilevel"/>
    <w:tmpl w:val="8A881CF6"/>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1440"/>
        </w:tabs>
        <w:ind w:left="432" w:hanging="432"/>
      </w:pPr>
      <w:rPr>
        <w:rFonts w:hint="default"/>
      </w:rPr>
    </w:lvl>
    <w:lvl w:ilvl="2">
      <w:start w:val="1"/>
      <w:numFmt w:val="decimal"/>
      <w:lvlText w:val="%1.%2.%3."/>
      <w:lvlJc w:val="left"/>
      <w:pPr>
        <w:tabs>
          <w:tab w:val="num" w:pos="1797"/>
        </w:tabs>
        <w:ind w:left="864" w:hanging="504"/>
      </w:pPr>
      <w:rPr>
        <w:rFonts w:hint="default"/>
      </w:rPr>
    </w:lvl>
    <w:lvl w:ilvl="3">
      <w:start w:val="1"/>
      <w:numFmt w:val="decimal"/>
      <w:lvlText w:val="%1.%2.%3.%4."/>
      <w:lvlJc w:val="left"/>
      <w:pPr>
        <w:tabs>
          <w:tab w:val="num" w:pos="1588"/>
        </w:tabs>
        <w:ind w:left="1368" w:hanging="654"/>
      </w:pPr>
      <w:rPr>
        <w:rFonts w:hint="default"/>
      </w:rPr>
    </w:lvl>
    <w:lvl w:ilvl="4">
      <w:start w:val="1"/>
      <w:numFmt w:val="decimal"/>
      <w:lvlText w:val="%1.%2.%3.%4.%5."/>
      <w:lvlJc w:val="left"/>
      <w:pPr>
        <w:tabs>
          <w:tab w:val="num" w:pos="2795"/>
        </w:tabs>
        <w:ind w:left="1872" w:hanging="800"/>
      </w:pPr>
      <w:rPr>
        <w:rFonts w:hint="default"/>
      </w:rPr>
    </w:lvl>
    <w:lvl w:ilvl="5">
      <w:start w:val="1"/>
      <w:numFmt w:val="decimal"/>
      <w:lvlText w:val="%1.%2.%3.%4.%5.%6."/>
      <w:lvlJc w:val="left"/>
      <w:pPr>
        <w:tabs>
          <w:tab w:val="num" w:pos="3436"/>
        </w:tabs>
        <w:ind w:left="2376" w:hanging="947"/>
      </w:pPr>
      <w:rPr>
        <w:rFonts w:hint="default"/>
      </w:rPr>
    </w:lvl>
    <w:lvl w:ilvl="6">
      <w:start w:val="1"/>
      <w:numFmt w:val="decimal"/>
      <w:lvlText w:val="%1.%2.%3.%4.%5.%6.%7."/>
      <w:lvlJc w:val="left"/>
      <w:pPr>
        <w:tabs>
          <w:tab w:val="num" w:pos="3793"/>
        </w:tabs>
        <w:ind w:left="2880" w:hanging="1094"/>
      </w:pPr>
      <w:rPr>
        <w:rFonts w:hint="default"/>
      </w:rPr>
    </w:lvl>
    <w:lvl w:ilvl="7">
      <w:start w:val="1"/>
      <w:numFmt w:val="decimal"/>
      <w:lvlText w:val="%1.%2.%3.%4.%5.%6.%7.%8."/>
      <w:lvlJc w:val="left"/>
      <w:pPr>
        <w:tabs>
          <w:tab w:val="num" w:pos="4434"/>
        </w:tabs>
        <w:ind w:left="3384" w:hanging="1224"/>
      </w:pPr>
      <w:rPr>
        <w:rFonts w:hint="default"/>
      </w:rPr>
    </w:lvl>
    <w:lvl w:ilvl="8">
      <w:start w:val="1"/>
      <w:numFmt w:val="decimal"/>
      <w:lvlText w:val="%1.%2.%3.%4.%5.%6.%7.%8.%9."/>
      <w:lvlJc w:val="left"/>
      <w:pPr>
        <w:tabs>
          <w:tab w:val="num" w:pos="5075"/>
        </w:tabs>
        <w:ind w:left="3960" w:hanging="1440"/>
      </w:pPr>
      <w:rPr>
        <w:rFonts w:hint="default"/>
      </w:rPr>
    </w:lvl>
  </w:abstractNum>
  <w:abstractNum w:abstractNumId="14">
    <w:nsid w:val="3CA260E6"/>
    <w:multiLevelType w:val="hybridMultilevel"/>
    <w:tmpl w:val="4654641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nsid w:val="445C3C1A"/>
    <w:multiLevelType w:val="hybridMultilevel"/>
    <w:tmpl w:val="D17621B2"/>
    <w:lvl w:ilvl="0" w:tplc="0C070017">
      <w:start w:val="1"/>
      <w:numFmt w:val="lowerLetter"/>
      <w:lvlText w:val="%1)"/>
      <w:lvlJc w:val="left"/>
      <w:pPr>
        <w:ind w:left="360" w:hanging="360"/>
      </w:pPr>
    </w:lvl>
    <w:lvl w:ilvl="1" w:tplc="0C070019">
      <w:start w:val="1"/>
      <w:numFmt w:val="lowerLetter"/>
      <w:lvlText w:val="%2."/>
      <w:lvlJc w:val="left"/>
      <w:pPr>
        <w:ind w:left="1080" w:hanging="360"/>
      </w:pPr>
    </w:lvl>
    <w:lvl w:ilvl="2" w:tplc="0C07001B">
      <w:start w:val="1"/>
      <w:numFmt w:val="lowerRoman"/>
      <w:lvlText w:val="%3."/>
      <w:lvlJc w:val="right"/>
      <w:pPr>
        <w:ind w:left="1800" w:hanging="180"/>
      </w:pPr>
    </w:lvl>
    <w:lvl w:ilvl="3" w:tplc="0C07000F">
      <w:start w:val="1"/>
      <w:numFmt w:val="decimal"/>
      <w:lvlText w:val="%4."/>
      <w:lvlJc w:val="left"/>
      <w:pPr>
        <w:ind w:left="2520" w:hanging="360"/>
      </w:pPr>
    </w:lvl>
    <w:lvl w:ilvl="4" w:tplc="0C070019">
      <w:start w:val="1"/>
      <w:numFmt w:val="lowerLetter"/>
      <w:lvlText w:val="%5."/>
      <w:lvlJc w:val="left"/>
      <w:pPr>
        <w:ind w:left="3240" w:hanging="360"/>
      </w:pPr>
    </w:lvl>
    <w:lvl w:ilvl="5" w:tplc="0C07001B">
      <w:start w:val="1"/>
      <w:numFmt w:val="lowerRoman"/>
      <w:lvlText w:val="%6."/>
      <w:lvlJc w:val="right"/>
      <w:pPr>
        <w:ind w:left="3960" w:hanging="180"/>
      </w:pPr>
    </w:lvl>
    <w:lvl w:ilvl="6" w:tplc="0C07000F">
      <w:start w:val="1"/>
      <w:numFmt w:val="decimal"/>
      <w:lvlText w:val="%7."/>
      <w:lvlJc w:val="left"/>
      <w:pPr>
        <w:ind w:left="4680" w:hanging="360"/>
      </w:pPr>
    </w:lvl>
    <w:lvl w:ilvl="7" w:tplc="0C070019">
      <w:start w:val="1"/>
      <w:numFmt w:val="lowerLetter"/>
      <w:lvlText w:val="%8."/>
      <w:lvlJc w:val="left"/>
      <w:pPr>
        <w:ind w:left="5400" w:hanging="360"/>
      </w:pPr>
    </w:lvl>
    <w:lvl w:ilvl="8" w:tplc="0C07001B">
      <w:start w:val="1"/>
      <w:numFmt w:val="lowerRoman"/>
      <w:lvlText w:val="%9."/>
      <w:lvlJc w:val="right"/>
      <w:pPr>
        <w:ind w:left="6120" w:hanging="180"/>
      </w:pPr>
    </w:lvl>
  </w:abstractNum>
  <w:abstractNum w:abstractNumId="16">
    <w:nsid w:val="48565066"/>
    <w:multiLevelType w:val="hybridMultilevel"/>
    <w:tmpl w:val="2CD8D8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9E17B35"/>
    <w:multiLevelType w:val="hybridMultilevel"/>
    <w:tmpl w:val="6836771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nsid w:val="4BED057E"/>
    <w:multiLevelType w:val="multilevel"/>
    <w:tmpl w:val="DB94547A"/>
    <w:lvl w:ilvl="0">
      <w:start w:val="1"/>
      <w:numFmt w:val="decimal"/>
      <w:lvlText w:val="%1."/>
      <w:lvlJc w:val="left"/>
      <w:pPr>
        <w:tabs>
          <w:tab w:val="num" w:pos="360"/>
        </w:tabs>
        <w:ind w:left="0" w:hanging="360"/>
      </w:pPr>
      <w:rPr>
        <w:rFonts w:hint="default"/>
      </w:rPr>
    </w:lvl>
    <w:lvl w:ilvl="1">
      <w:start w:val="1"/>
      <w:numFmt w:val="decimal"/>
      <w:lvlText w:val="%1.%2."/>
      <w:lvlJc w:val="left"/>
      <w:pPr>
        <w:tabs>
          <w:tab w:val="num" w:pos="1440"/>
        </w:tabs>
        <w:ind w:left="432" w:hanging="432"/>
      </w:pPr>
      <w:rPr>
        <w:rFonts w:hint="default"/>
      </w:rPr>
    </w:lvl>
    <w:lvl w:ilvl="2">
      <w:start w:val="1"/>
      <w:numFmt w:val="decimal"/>
      <w:lvlText w:val="%1.%2.%3."/>
      <w:lvlJc w:val="left"/>
      <w:pPr>
        <w:tabs>
          <w:tab w:val="num" w:pos="1797"/>
        </w:tabs>
        <w:ind w:left="864" w:hanging="504"/>
      </w:pPr>
      <w:rPr>
        <w:rFonts w:hint="default"/>
      </w:rPr>
    </w:lvl>
    <w:lvl w:ilvl="3">
      <w:start w:val="1"/>
      <w:numFmt w:val="decimal"/>
      <w:lvlText w:val="%1.%2.%3.%4."/>
      <w:lvlJc w:val="left"/>
      <w:pPr>
        <w:tabs>
          <w:tab w:val="num" w:pos="1588"/>
        </w:tabs>
        <w:ind w:left="1368" w:hanging="654"/>
      </w:pPr>
      <w:rPr>
        <w:rFonts w:hint="default"/>
      </w:rPr>
    </w:lvl>
    <w:lvl w:ilvl="4">
      <w:start w:val="1"/>
      <w:numFmt w:val="decimal"/>
      <w:lvlText w:val="%1.%2.%3.%4.%5."/>
      <w:lvlJc w:val="left"/>
      <w:pPr>
        <w:tabs>
          <w:tab w:val="num" w:pos="2795"/>
        </w:tabs>
        <w:ind w:left="1872" w:hanging="800"/>
      </w:pPr>
      <w:rPr>
        <w:rFonts w:hint="default"/>
      </w:rPr>
    </w:lvl>
    <w:lvl w:ilvl="5">
      <w:start w:val="1"/>
      <w:numFmt w:val="decimal"/>
      <w:lvlText w:val="%1.%2.%3.%4.%5.%6."/>
      <w:lvlJc w:val="left"/>
      <w:pPr>
        <w:tabs>
          <w:tab w:val="num" w:pos="3436"/>
        </w:tabs>
        <w:ind w:left="2376" w:hanging="947"/>
      </w:pPr>
      <w:rPr>
        <w:rFonts w:hint="default"/>
      </w:rPr>
    </w:lvl>
    <w:lvl w:ilvl="6">
      <w:start w:val="1"/>
      <w:numFmt w:val="decimal"/>
      <w:lvlText w:val="%1.%2.%3.%4.%5.%6.%7."/>
      <w:lvlJc w:val="left"/>
      <w:pPr>
        <w:tabs>
          <w:tab w:val="num" w:pos="3793"/>
        </w:tabs>
        <w:ind w:left="2880" w:hanging="1094"/>
      </w:pPr>
      <w:rPr>
        <w:rFonts w:hint="default"/>
      </w:rPr>
    </w:lvl>
    <w:lvl w:ilvl="7">
      <w:start w:val="1"/>
      <w:numFmt w:val="decimal"/>
      <w:lvlText w:val="%1.%2.%3.%4.%5.%6.%7.%8."/>
      <w:lvlJc w:val="left"/>
      <w:pPr>
        <w:tabs>
          <w:tab w:val="num" w:pos="4434"/>
        </w:tabs>
        <w:ind w:left="3384" w:hanging="1224"/>
      </w:pPr>
      <w:rPr>
        <w:rFonts w:hint="default"/>
      </w:rPr>
    </w:lvl>
    <w:lvl w:ilvl="8">
      <w:start w:val="1"/>
      <w:numFmt w:val="decimal"/>
      <w:lvlText w:val="%1.%2.%3.%4.%5.%6.%7.%8.%9."/>
      <w:lvlJc w:val="left"/>
      <w:pPr>
        <w:tabs>
          <w:tab w:val="num" w:pos="5075"/>
        </w:tabs>
        <w:ind w:left="3960" w:hanging="1440"/>
      </w:pPr>
      <w:rPr>
        <w:rFonts w:hint="default"/>
      </w:rPr>
    </w:lvl>
  </w:abstractNum>
  <w:abstractNum w:abstractNumId="19">
    <w:nsid w:val="4C812F95"/>
    <w:multiLevelType w:val="multilevel"/>
    <w:tmpl w:val="83C6DFA4"/>
    <w:lvl w:ilvl="0">
      <w:start w:val="1"/>
      <w:numFmt w:val="decimal"/>
      <w:lvlText w:val="%1."/>
      <w:lvlJc w:val="left"/>
      <w:pPr>
        <w:tabs>
          <w:tab w:val="num" w:pos="360"/>
        </w:tabs>
        <w:ind w:left="0" w:hanging="360"/>
      </w:pPr>
      <w:rPr>
        <w:rFonts w:hint="default"/>
      </w:rPr>
    </w:lvl>
    <w:lvl w:ilvl="1">
      <w:start w:val="1"/>
      <w:numFmt w:val="decimal"/>
      <w:lvlText w:val="%1.%2."/>
      <w:lvlJc w:val="left"/>
      <w:pPr>
        <w:tabs>
          <w:tab w:val="num" w:pos="1440"/>
        </w:tabs>
        <w:ind w:left="432" w:hanging="432"/>
      </w:pPr>
      <w:rPr>
        <w:rFonts w:hint="default"/>
      </w:rPr>
    </w:lvl>
    <w:lvl w:ilvl="2">
      <w:start w:val="1"/>
      <w:numFmt w:val="decimal"/>
      <w:lvlText w:val="%1.%2.%3."/>
      <w:lvlJc w:val="left"/>
      <w:pPr>
        <w:tabs>
          <w:tab w:val="num" w:pos="1797"/>
        </w:tabs>
        <w:ind w:left="864" w:hanging="504"/>
      </w:pPr>
      <w:rPr>
        <w:rFonts w:hint="default"/>
      </w:rPr>
    </w:lvl>
    <w:lvl w:ilvl="3">
      <w:start w:val="1"/>
      <w:numFmt w:val="decimal"/>
      <w:lvlText w:val="%1.%2.%3.%4."/>
      <w:lvlJc w:val="left"/>
      <w:pPr>
        <w:tabs>
          <w:tab w:val="num" w:pos="1588"/>
        </w:tabs>
        <w:ind w:left="1368" w:hanging="654"/>
      </w:pPr>
      <w:rPr>
        <w:rFonts w:hint="default"/>
      </w:rPr>
    </w:lvl>
    <w:lvl w:ilvl="4">
      <w:start w:val="1"/>
      <w:numFmt w:val="decimal"/>
      <w:lvlText w:val="%1.%2.%3.%4.%5."/>
      <w:lvlJc w:val="left"/>
      <w:pPr>
        <w:tabs>
          <w:tab w:val="num" w:pos="2795"/>
        </w:tabs>
        <w:ind w:left="1872" w:hanging="800"/>
      </w:pPr>
      <w:rPr>
        <w:rFonts w:hint="default"/>
      </w:rPr>
    </w:lvl>
    <w:lvl w:ilvl="5">
      <w:start w:val="1"/>
      <w:numFmt w:val="decimal"/>
      <w:lvlText w:val="%1.%2.%3.%4.%5.%6."/>
      <w:lvlJc w:val="left"/>
      <w:pPr>
        <w:tabs>
          <w:tab w:val="num" w:pos="3436"/>
        </w:tabs>
        <w:ind w:left="2376" w:hanging="947"/>
      </w:pPr>
      <w:rPr>
        <w:rFonts w:hint="default"/>
      </w:rPr>
    </w:lvl>
    <w:lvl w:ilvl="6">
      <w:start w:val="1"/>
      <w:numFmt w:val="decimal"/>
      <w:lvlText w:val="%1.%2.%3.%4.%5.%6.%7."/>
      <w:lvlJc w:val="left"/>
      <w:pPr>
        <w:tabs>
          <w:tab w:val="num" w:pos="3793"/>
        </w:tabs>
        <w:ind w:left="2880" w:hanging="1094"/>
      </w:pPr>
      <w:rPr>
        <w:rFonts w:hint="default"/>
      </w:rPr>
    </w:lvl>
    <w:lvl w:ilvl="7">
      <w:start w:val="1"/>
      <w:numFmt w:val="decimal"/>
      <w:lvlText w:val="%1.%2.%3.%4.%5.%6.%7.%8."/>
      <w:lvlJc w:val="left"/>
      <w:pPr>
        <w:tabs>
          <w:tab w:val="num" w:pos="4434"/>
        </w:tabs>
        <w:ind w:left="3384" w:hanging="1224"/>
      </w:pPr>
      <w:rPr>
        <w:rFonts w:hint="default"/>
      </w:rPr>
    </w:lvl>
    <w:lvl w:ilvl="8">
      <w:start w:val="1"/>
      <w:numFmt w:val="decimal"/>
      <w:lvlText w:val="%1.%2.%3.%4.%5.%6.%7.%8.%9."/>
      <w:lvlJc w:val="left"/>
      <w:pPr>
        <w:tabs>
          <w:tab w:val="num" w:pos="3374"/>
        </w:tabs>
        <w:ind w:left="3960" w:hanging="1440"/>
      </w:pPr>
      <w:rPr>
        <w:rFonts w:hint="default"/>
      </w:rPr>
    </w:lvl>
  </w:abstractNum>
  <w:abstractNum w:abstractNumId="20">
    <w:nsid w:val="4F4D7BC0"/>
    <w:multiLevelType w:val="hybridMultilevel"/>
    <w:tmpl w:val="9168A6E0"/>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1">
    <w:nsid w:val="54227197"/>
    <w:multiLevelType w:val="hybridMultilevel"/>
    <w:tmpl w:val="59BAC1AA"/>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2">
    <w:nsid w:val="54A51698"/>
    <w:multiLevelType w:val="multilevel"/>
    <w:tmpl w:val="8DF68306"/>
    <w:lvl w:ilvl="0">
      <w:start w:val="1"/>
      <w:numFmt w:val="decimal"/>
      <w:lvlText w:val="%1."/>
      <w:lvlJc w:val="left"/>
      <w:pPr>
        <w:tabs>
          <w:tab w:val="num" w:pos="360"/>
        </w:tabs>
        <w:ind w:left="0" w:hanging="360"/>
      </w:pPr>
      <w:rPr>
        <w:rFonts w:hint="default"/>
      </w:rPr>
    </w:lvl>
    <w:lvl w:ilvl="1">
      <w:start w:val="1"/>
      <w:numFmt w:val="decimal"/>
      <w:lvlText w:val="%1.%2."/>
      <w:lvlJc w:val="left"/>
      <w:pPr>
        <w:tabs>
          <w:tab w:val="num" w:pos="1440"/>
        </w:tabs>
        <w:ind w:left="432" w:hanging="432"/>
      </w:pPr>
      <w:rPr>
        <w:rFonts w:hint="default"/>
      </w:rPr>
    </w:lvl>
    <w:lvl w:ilvl="2">
      <w:start w:val="1"/>
      <w:numFmt w:val="decimal"/>
      <w:lvlText w:val="%1.%2.%3."/>
      <w:lvlJc w:val="left"/>
      <w:pPr>
        <w:tabs>
          <w:tab w:val="num" w:pos="1797"/>
        </w:tabs>
        <w:ind w:left="864" w:hanging="504"/>
      </w:pPr>
      <w:rPr>
        <w:rFonts w:hint="default"/>
      </w:rPr>
    </w:lvl>
    <w:lvl w:ilvl="3">
      <w:start w:val="1"/>
      <w:numFmt w:val="decimal"/>
      <w:lvlText w:val="%1.%2.%3.%4."/>
      <w:lvlJc w:val="left"/>
      <w:pPr>
        <w:tabs>
          <w:tab w:val="num" w:pos="1588"/>
        </w:tabs>
        <w:ind w:left="1368" w:hanging="654"/>
      </w:pPr>
      <w:rPr>
        <w:rFonts w:hint="default"/>
      </w:rPr>
    </w:lvl>
    <w:lvl w:ilvl="4">
      <w:start w:val="1"/>
      <w:numFmt w:val="decimal"/>
      <w:lvlText w:val="%1.%2.%3.%4.%5."/>
      <w:lvlJc w:val="left"/>
      <w:pPr>
        <w:tabs>
          <w:tab w:val="num" w:pos="2795"/>
        </w:tabs>
        <w:ind w:left="1872" w:hanging="800"/>
      </w:pPr>
      <w:rPr>
        <w:rFonts w:hint="default"/>
      </w:rPr>
    </w:lvl>
    <w:lvl w:ilvl="5">
      <w:start w:val="1"/>
      <w:numFmt w:val="decimal"/>
      <w:lvlText w:val="%1.%2.%3.%4.%5.%6."/>
      <w:lvlJc w:val="left"/>
      <w:pPr>
        <w:tabs>
          <w:tab w:val="num" w:pos="2869"/>
        </w:tabs>
        <w:ind w:left="2376" w:hanging="947"/>
      </w:pPr>
      <w:rPr>
        <w:rFonts w:hint="default"/>
      </w:rPr>
    </w:lvl>
    <w:lvl w:ilvl="6">
      <w:start w:val="1"/>
      <w:numFmt w:val="decimal"/>
      <w:lvlText w:val="%1.%2.%3.%4.%5.%6.%7."/>
      <w:lvlJc w:val="left"/>
      <w:pPr>
        <w:tabs>
          <w:tab w:val="num" w:pos="2659"/>
        </w:tabs>
        <w:ind w:left="2880" w:hanging="1094"/>
      </w:pPr>
      <w:rPr>
        <w:rFonts w:hint="default"/>
      </w:rPr>
    </w:lvl>
    <w:lvl w:ilvl="7">
      <w:start w:val="1"/>
      <w:numFmt w:val="decimal"/>
      <w:lvlText w:val="%1.%2.%3.%4.%5.%6.%7.%8."/>
      <w:lvlJc w:val="left"/>
      <w:pPr>
        <w:tabs>
          <w:tab w:val="num" w:pos="3016"/>
        </w:tabs>
        <w:ind w:left="3384" w:hanging="1224"/>
      </w:pPr>
      <w:rPr>
        <w:rFonts w:hint="default"/>
      </w:rPr>
    </w:lvl>
    <w:lvl w:ilvl="8">
      <w:start w:val="1"/>
      <w:numFmt w:val="decimal"/>
      <w:lvlText w:val="%1.%2.%3.%4.%5.%6.%7.%8.%9."/>
      <w:lvlJc w:val="left"/>
      <w:pPr>
        <w:tabs>
          <w:tab w:val="num" w:pos="3374"/>
        </w:tabs>
        <w:ind w:left="3960" w:hanging="1440"/>
      </w:pPr>
      <w:rPr>
        <w:rFonts w:hint="default"/>
      </w:rPr>
    </w:lvl>
  </w:abstractNum>
  <w:abstractNum w:abstractNumId="23">
    <w:nsid w:val="57080C61"/>
    <w:multiLevelType w:val="hybridMultilevel"/>
    <w:tmpl w:val="2BE8E14E"/>
    <w:lvl w:ilvl="0" w:tplc="0809000F">
      <w:start w:val="1"/>
      <w:numFmt w:val="decimal"/>
      <w:lvlText w:val="%1."/>
      <w:lvlJc w:val="left"/>
      <w:pPr>
        <w:ind w:left="766" w:hanging="360"/>
      </w:pPr>
    </w:lvl>
    <w:lvl w:ilvl="1" w:tplc="08090019" w:tentative="1">
      <w:start w:val="1"/>
      <w:numFmt w:val="lowerLetter"/>
      <w:lvlText w:val="%2."/>
      <w:lvlJc w:val="left"/>
      <w:pPr>
        <w:ind w:left="1486" w:hanging="360"/>
      </w:pPr>
    </w:lvl>
    <w:lvl w:ilvl="2" w:tplc="0809001B" w:tentative="1">
      <w:start w:val="1"/>
      <w:numFmt w:val="lowerRoman"/>
      <w:lvlText w:val="%3."/>
      <w:lvlJc w:val="right"/>
      <w:pPr>
        <w:ind w:left="2206" w:hanging="180"/>
      </w:pPr>
    </w:lvl>
    <w:lvl w:ilvl="3" w:tplc="0809000F" w:tentative="1">
      <w:start w:val="1"/>
      <w:numFmt w:val="decimal"/>
      <w:lvlText w:val="%4."/>
      <w:lvlJc w:val="left"/>
      <w:pPr>
        <w:ind w:left="2926" w:hanging="360"/>
      </w:pPr>
    </w:lvl>
    <w:lvl w:ilvl="4" w:tplc="08090019" w:tentative="1">
      <w:start w:val="1"/>
      <w:numFmt w:val="lowerLetter"/>
      <w:lvlText w:val="%5."/>
      <w:lvlJc w:val="left"/>
      <w:pPr>
        <w:ind w:left="3646" w:hanging="360"/>
      </w:pPr>
    </w:lvl>
    <w:lvl w:ilvl="5" w:tplc="0809001B" w:tentative="1">
      <w:start w:val="1"/>
      <w:numFmt w:val="lowerRoman"/>
      <w:lvlText w:val="%6."/>
      <w:lvlJc w:val="right"/>
      <w:pPr>
        <w:ind w:left="4366" w:hanging="180"/>
      </w:pPr>
    </w:lvl>
    <w:lvl w:ilvl="6" w:tplc="0809000F" w:tentative="1">
      <w:start w:val="1"/>
      <w:numFmt w:val="decimal"/>
      <w:lvlText w:val="%7."/>
      <w:lvlJc w:val="left"/>
      <w:pPr>
        <w:ind w:left="5086" w:hanging="360"/>
      </w:pPr>
    </w:lvl>
    <w:lvl w:ilvl="7" w:tplc="08090019" w:tentative="1">
      <w:start w:val="1"/>
      <w:numFmt w:val="lowerLetter"/>
      <w:lvlText w:val="%8."/>
      <w:lvlJc w:val="left"/>
      <w:pPr>
        <w:ind w:left="5806" w:hanging="360"/>
      </w:pPr>
    </w:lvl>
    <w:lvl w:ilvl="8" w:tplc="0809001B" w:tentative="1">
      <w:start w:val="1"/>
      <w:numFmt w:val="lowerRoman"/>
      <w:lvlText w:val="%9."/>
      <w:lvlJc w:val="right"/>
      <w:pPr>
        <w:ind w:left="6526" w:hanging="180"/>
      </w:pPr>
    </w:lvl>
  </w:abstractNum>
  <w:abstractNum w:abstractNumId="24">
    <w:nsid w:val="57534F5C"/>
    <w:multiLevelType w:val="hybridMultilevel"/>
    <w:tmpl w:val="E75C390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nsid w:val="59B25A32"/>
    <w:multiLevelType w:val="hybridMultilevel"/>
    <w:tmpl w:val="07ACADF2"/>
    <w:lvl w:ilvl="0" w:tplc="0C070017">
      <w:start w:val="1"/>
      <w:numFmt w:val="lowerLetter"/>
      <w:lvlText w:val="%1)"/>
      <w:lvlJc w:val="left"/>
      <w:pPr>
        <w:ind w:left="360" w:hanging="360"/>
      </w:pPr>
      <w:rPr>
        <w:rFonts w:hint="default"/>
      </w:rPr>
    </w:lvl>
    <w:lvl w:ilvl="1" w:tplc="0C070019">
      <w:start w:val="1"/>
      <w:numFmt w:val="lowerLetter"/>
      <w:lvlText w:val="%2."/>
      <w:lvlJc w:val="left"/>
      <w:pPr>
        <w:ind w:left="1080" w:hanging="360"/>
      </w:pPr>
    </w:lvl>
    <w:lvl w:ilvl="2" w:tplc="0C07001B">
      <w:start w:val="1"/>
      <w:numFmt w:val="lowerRoman"/>
      <w:lvlText w:val="%3."/>
      <w:lvlJc w:val="right"/>
      <w:pPr>
        <w:ind w:left="1800" w:hanging="180"/>
      </w:pPr>
    </w:lvl>
    <w:lvl w:ilvl="3" w:tplc="0C07000F">
      <w:start w:val="1"/>
      <w:numFmt w:val="decimal"/>
      <w:lvlText w:val="%4."/>
      <w:lvlJc w:val="left"/>
      <w:pPr>
        <w:ind w:left="2520" w:hanging="360"/>
      </w:pPr>
    </w:lvl>
    <w:lvl w:ilvl="4" w:tplc="0C070019">
      <w:start w:val="1"/>
      <w:numFmt w:val="lowerLetter"/>
      <w:lvlText w:val="%5."/>
      <w:lvlJc w:val="left"/>
      <w:pPr>
        <w:ind w:left="3240" w:hanging="360"/>
      </w:pPr>
    </w:lvl>
    <w:lvl w:ilvl="5" w:tplc="0C07001B">
      <w:start w:val="1"/>
      <w:numFmt w:val="lowerRoman"/>
      <w:lvlText w:val="%6."/>
      <w:lvlJc w:val="right"/>
      <w:pPr>
        <w:ind w:left="3960" w:hanging="180"/>
      </w:pPr>
    </w:lvl>
    <w:lvl w:ilvl="6" w:tplc="0C07000F">
      <w:start w:val="1"/>
      <w:numFmt w:val="decimal"/>
      <w:lvlText w:val="%7."/>
      <w:lvlJc w:val="left"/>
      <w:pPr>
        <w:ind w:left="4680" w:hanging="360"/>
      </w:pPr>
    </w:lvl>
    <w:lvl w:ilvl="7" w:tplc="0C070019">
      <w:start w:val="1"/>
      <w:numFmt w:val="lowerLetter"/>
      <w:lvlText w:val="%8."/>
      <w:lvlJc w:val="left"/>
      <w:pPr>
        <w:ind w:left="5400" w:hanging="360"/>
      </w:pPr>
    </w:lvl>
    <w:lvl w:ilvl="8" w:tplc="0C07001B">
      <w:start w:val="1"/>
      <w:numFmt w:val="lowerRoman"/>
      <w:lvlText w:val="%9."/>
      <w:lvlJc w:val="right"/>
      <w:pPr>
        <w:ind w:left="6120" w:hanging="180"/>
      </w:pPr>
    </w:lvl>
  </w:abstractNum>
  <w:abstractNum w:abstractNumId="26">
    <w:nsid w:val="5AE7067C"/>
    <w:multiLevelType w:val="hybridMultilevel"/>
    <w:tmpl w:val="F4307A2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7">
    <w:nsid w:val="688168A8"/>
    <w:multiLevelType w:val="hybridMultilevel"/>
    <w:tmpl w:val="69E6F7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A2303AD"/>
    <w:multiLevelType w:val="hybridMultilevel"/>
    <w:tmpl w:val="D9B81E0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nsid w:val="6D325614"/>
    <w:multiLevelType w:val="multilevel"/>
    <w:tmpl w:val="040C8B68"/>
    <w:lvl w:ilvl="0">
      <w:start w:val="1"/>
      <w:numFmt w:val="decimal"/>
      <w:lvlText w:val="%1."/>
      <w:lvlJc w:val="left"/>
      <w:pPr>
        <w:tabs>
          <w:tab w:val="num" w:pos="360"/>
        </w:tabs>
        <w:ind w:left="0" w:hanging="360"/>
      </w:pPr>
      <w:rPr>
        <w:rFonts w:hint="default"/>
      </w:rPr>
    </w:lvl>
    <w:lvl w:ilvl="1">
      <w:start w:val="1"/>
      <w:numFmt w:val="decimal"/>
      <w:lvlText w:val="%1.%2."/>
      <w:lvlJc w:val="left"/>
      <w:pPr>
        <w:tabs>
          <w:tab w:val="num" w:pos="1440"/>
        </w:tabs>
        <w:ind w:left="432" w:hanging="432"/>
      </w:pPr>
      <w:rPr>
        <w:rFonts w:hint="default"/>
      </w:rPr>
    </w:lvl>
    <w:lvl w:ilvl="2">
      <w:start w:val="1"/>
      <w:numFmt w:val="decimal"/>
      <w:lvlText w:val="%1.%2.%3."/>
      <w:lvlJc w:val="left"/>
      <w:pPr>
        <w:tabs>
          <w:tab w:val="num" w:pos="1797"/>
        </w:tabs>
        <w:ind w:left="864" w:hanging="504"/>
      </w:pPr>
      <w:rPr>
        <w:rFonts w:hint="default"/>
      </w:rPr>
    </w:lvl>
    <w:lvl w:ilvl="3">
      <w:start w:val="1"/>
      <w:numFmt w:val="decimal"/>
      <w:lvlText w:val="%1.%2.%3.%4."/>
      <w:lvlJc w:val="left"/>
      <w:pPr>
        <w:tabs>
          <w:tab w:val="num" w:pos="1588"/>
        </w:tabs>
        <w:ind w:left="1368" w:hanging="654"/>
      </w:pPr>
      <w:rPr>
        <w:rFonts w:hint="default"/>
      </w:rPr>
    </w:lvl>
    <w:lvl w:ilvl="4">
      <w:start w:val="1"/>
      <w:numFmt w:val="decimal"/>
      <w:lvlText w:val="%1.%2.%3.%4.%5."/>
      <w:lvlJc w:val="left"/>
      <w:pPr>
        <w:tabs>
          <w:tab w:val="num" w:pos="2795"/>
        </w:tabs>
        <w:ind w:left="1872" w:hanging="800"/>
      </w:pPr>
      <w:rPr>
        <w:rFonts w:hint="default"/>
      </w:rPr>
    </w:lvl>
    <w:lvl w:ilvl="5">
      <w:start w:val="1"/>
      <w:numFmt w:val="decimal"/>
      <w:lvlText w:val="%1.%2.%3.%4.%5.%6."/>
      <w:lvlJc w:val="left"/>
      <w:pPr>
        <w:tabs>
          <w:tab w:val="num" w:pos="3436"/>
        </w:tabs>
        <w:ind w:left="2376" w:hanging="947"/>
      </w:pPr>
      <w:rPr>
        <w:rFonts w:hint="default"/>
      </w:rPr>
    </w:lvl>
    <w:lvl w:ilvl="6">
      <w:start w:val="1"/>
      <w:numFmt w:val="decimal"/>
      <w:lvlText w:val="%1.%2.%3.%4.%5.%6.%7."/>
      <w:lvlJc w:val="left"/>
      <w:pPr>
        <w:tabs>
          <w:tab w:val="num" w:pos="2659"/>
        </w:tabs>
        <w:ind w:left="2880" w:hanging="1094"/>
      </w:pPr>
      <w:rPr>
        <w:rFonts w:hint="default"/>
      </w:rPr>
    </w:lvl>
    <w:lvl w:ilvl="7">
      <w:start w:val="1"/>
      <w:numFmt w:val="decimal"/>
      <w:lvlText w:val="%1.%2.%3.%4.%5.%6.%7.%8."/>
      <w:lvlJc w:val="left"/>
      <w:pPr>
        <w:tabs>
          <w:tab w:val="num" w:pos="3016"/>
        </w:tabs>
        <w:ind w:left="3384" w:hanging="1224"/>
      </w:pPr>
      <w:rPr>
        <w:rFonts w:hint="default"/>
      </w:rPr>
    </w:lvl>
    <w:lvl w:ilvl="8">
      <w:start w:val="1"/>
      <w:numFmt w:val="decimal"/>
      <w:lvlText w:val="%1.%2.%3.%4.%5.%6.%7.%8.%9."/>
      <w:lvlJc w:val="left"/>
      <w:pPr>
        <w:tabs>
          <w:tab w:val="num" w:pos="3374"/>
        </w:tabs>
        <w:ind w:left="3960" w:hanging="1440"/>
      </w:pPr>
      <w:rPr>
        <w:rFonts w:hint="default"/>
      </w:rPr>
    </w:lvl>
  </w:abstractNum>
  <w:abstractNum w:abstractNumId="30">
    <w:nsid w:val="6E5C1640"/>
    <w:multiLevelType w:val="hybridMultilevel"/>
    <w:tmpl w:val="88FCA8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E810BDD"/>
    <w:multiLevelType w:val="hybridMultilevel"/>
    <w:tmpl w:val="890E8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704D7A8E"/>
    <w:multiLevelType w:val="hybridMultilevel"/>
    <w:tmpl w:val="EA16FF0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33">
    <w:nsid w:val="710B7D43"/>
    <w:multiLevelType w:val="hybridMultilevel"/>
    <w:tmpl w:val="958EDB5A"/>
    <w:lvl w:ilvl="0" w:tplc="04240001">
      <w:start w:val="1"/>
      <w:numFmt w:val="bullet"/>
      <w:lvlText w:val=""/>
      <w:lvlJc w:val="left"/>
      <w:pPr>
        <w:ind w:left="360" w:hanging="360"/>
      </w:pPr>
      <w:rPr>
        <w:rFonts w:ascii="Symbol" w:hAnsi="Symbol" w:hint="default"/>
      </w:rPr>
    </w:lvl>
    <w:lvl w:ilvl="1" w:tplc="0C070019">
      <w:start w:val="1"/>
      <w:numFmt w:val="lowerLetter"/>
      <w:lvlText w:val="%2."/>
      <w:lvlJc w:val="left"/>
      <w:pPr>
        <w:ind w:left="1080" w:hanging="360"/>
      </w:pPr>
    </w:lvl>
    <w:lvl w:ilvl="2" w:tplc="0C07001B">
      <w:start w:val="1"/>
      <w:numFmt w:val="lowerRoman"/>
      <w:lvlText w:val="%3."/>
      <w:lvlJc w:val="right"/>
      <w:pPr>
        <w:ind w:left="1800" w:hanging="180"/>
      </w:pPr>
    </w:lvl>
    <w:lvl w:ilvl="3" w:tplc="0C07000F">
      <w:start w:val="1"/>
      <w:numFmt w:val="decimal"/>
      <w:lvlText w:val="%4."/>
      <w:lvlJc w:val="left"/>
      <w:pPr>
        <w:ind w:left="2520" w:hanging="360"/>
      </w:pPr>
    </w:lvl>
    <w:lvl w:ilvl="4" w:tplc="0C070019">
      <w:start w:val="1"/>
      <w:numFmt w:val="lowerLetter"/>
      <w:lvlText w:val="%5."/>
      <w:lvlJc w:val="left"/>
      <w:pPr>
        <w:ind w:left="3240" w:hanging="360"/>
      </w:pPr>
    </w:lvl>
    <w:lvl w:ilvl="5" w:tplc="0C07001B">
      <w:start w:val="1"/>
      <w:numFmt w:val="lowerRoman"/>
      <w:lvlText w:val="%6."/>
      <w:lvlJc w:val="right"/>
      <w:pPr>
        <w:ind w:left="3960" w:hanging="180"/>
      </w:pPr>
    </w:lvl>
    <w:lvl w:ilvl="6" w:tplc="0C07000F">
      <w:start w:val="1"/>
      <w:numFmt w:val="decimal"/>
      <w:lvlText w:val="%7."/>
      <w:lvlJc w:val="left"/>
      <w:pPr>
        <w:ind w:left="4680" w:hanging="360"/>
      </w:pPr>
    </w:lvl>
    <w:lvl w:ilvl="7" w:tplc="0C070019">
      <w:start w:val="1"/>
      <w:numFmt w:val="lowerLetter"/>
      <w:lvlText w:val="%8."/>
      <w:lvlJc w:val="left"/>
      <w:pPr>
        <w:ind w:left="5400" w:hanging="360"/>
      </w:pPr>
    </w:lvl>
    <w:lvl w:ilvl="8" w:tplc="0C07001B">
      <w:start w:val="1"/>
      <w:numFmt w:val="lowerRoman"/>
      <w:lvlText w:val="%9."/>
      <w:lvlJc w:val="right"/>
      <w:pPr>
        <w:ind w:left="6120" w:hanging="180"/>
      </w:pPr>
    </w:lvl>
  </w:abstractNum>
  <w:abstractNum w:abstractNumId="34">
    <w:nsid w:val="785C44C4"/>
    <w:multiLevelType w:val="hybridMultilevel"/>
    <w:tmpl w:val="63CE4862"/>
    <w:lvl w:ilvl="0" w:tplc="5824F8C2">
      <w:numFmt w:val="bullet"/>
      <w:lvlText w:val="-"/>
      <w:lvlJc w:val="left"/>
      <w:pPr>
        <w:ind w:left="720" w:hanging="360"/>
      </w:pPr>
      <w:rPr>
        <w:rFonts w:ascii="Calibri" w:eastAsia="Times New Roman" w:hAnsi="Calibri" w:cs="Calibri" w:hint="default"/>
      </w:rPr>
    </w:lvl>
    <w:lvl w:ilvl="1" w:tplc="E0E2F76A" w:tentative="1">
      <w:start w:val="1"/>
      <w:numFmt w:val="bullet"/>
      <w:lvlText w:val="o"/>
      <w:lvlJc w:val="left"/>
      <w:pPr>
        <w:ind w:left="1440" w:hanging="360"/>
      </w:pPr>
      <w:rPr>
        <w:rFonts w:ascii="Courier New" w:hAnsi="Courier New" w:cs="Courier New" w:hint="default"/>
      </w:rPr>
    </w:lvl>
    <w:lvl w:ilvl="2" w:tplc="2B18984C" w:tentative="1">
      <w:start w:val="1"/>
      <w:numFmt w:val="bullet"/>
      <w:lvlText w:val=""/>
      <w:lvlJc w:val="left"/>
      <w:pPr>
        <w:ind w:left="2160" w:hanging="360"/>
      </w:pPr>
      <w:rPr>
        <w:rFonts w:ascii="Wingdings" w:hAnsi="Wingdings" w:hint="default"/>
      </w:rPr>
    </w:lvl>
    <w:lvl w:ilvl="3" w:tplc="41DE5936" w:tentative="1">
      <w:start w:val="1"/>
      <w:numFmt w:val="bullet"/>
      <w:lvlText w:val=""/>
      <w:lvlJc w:val="left"/>
      <w:pPr>
        <w:ind w:left="2880" w:hanging="360"/>
      </w:pPr>
      <w:rPr>
        <w:rFonts w:ascii="Symbol" w:hAnsi="Symbol" w:hint="default"/>
      </w:rPr>
    </w:lvl>
    <w:lvl w:ilvl="4" w:tplc="BF98DAF2" w:tentative="1">
      <w:start w:val="1"/>
      <w:numFmt w:val="bullet"/>
      <w:lvlText w:val="o"/>
      <w:lvlJc w:val="left"/>
      <w:pPr>
        <w:ind w:left="3600" w:hanging="360"/>
      </w:pPr>
      <w:rPr>
        <w:rFonts w:ascii="Courier New" w:hAnsi="Courier New" w:cs="Courier New" w:hint="default"/>
      </w:rPr>
    </w:lvl>
    <w:lvl w:ilvl="5" w:tplc="F4F0312C" w:tentative="1">
      <w:start w:val="1"/>
      <w:numFmt w:val="bullet"/>
      <w:lvlText w:val=""/>
      <w:lvlJc w:val="left"/>
      <w:pPr>
        <w:ind w:left="4320" w:hanging="360"/>
      </w:pPr>
      <w:rPr>
        <w:rFonts w:ascii="Wingdings" w:hAnsi="Wingdings" w:hint="default"/>
      </w:rPr>
    </w:lvl>
    <w:lvl w:ilvl="6" w:tplc="F2A08D8E" w:tentative="1">
      <w:start w:val="1"/>
      <w:numFmt w:val="bullet"/>
      <w:lvlText w:val=""/>
      <w:lvlJc w:val="left"/>
      <w:pPr>
        <w:ind w:left="5040" w:hanging="360"/>
      </w:pPr>
      <w:rPr>
        <w:rFonts w:ascii="Symbol" w:hAnsi="Symbol" w:hint="default"/>
      </w:rPr>
    </w:lvl>
    <w:lvl w:ilvl="7" w:tplc="EF8682D0" w:tentative="1">
      <w:start w:val="1"/>
      <w:numFmt w:val="bullet"/>
      <w:lvlText w:val="o"/>
      <w:lvlJc w:val="left"/>
      <w:pPr>
        <w:ind w:left="5760" w:hanging="360"/>
      </w:pPr>
      <w:rPr>
        <w:rFonts w:ascii="Courier New" w:hAnsi="Courier New" w:cs="Courier New" w:hint="default"/>
      </w:rPr>
    </w:lvl>
    <w:lvl w:ilvl="8" w:tplc="D3366174" w:tentative="1">
      <w:start w:val="1"/>
      <w:numFmt w:val="bullet"/>
      <w:lvlText w:val=""/>
      <w:lvlJc w:val="left"/>
      <w:pPr>
        <w:ind w:left="6480" w:hanging="360"/>
      </w:pPr>
      <w:rPr>
        <w:rFonts w:ascii="Wingdings" w:hAnsi="Wingdings" w:hint="default"/>
      </w:rPr>
    </w:lvl>
  </w:abstractNum>
  <w:abstractNum w:abstractNumId="35">
    <w:nsid w:val="7BF41108"/>
    <w:multiLevelType w:val="hybridMultilevel"/>
    <w:tmpl w:val="349EDB2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36">
    <w:nsid w:val="7D7C60AA"/>
    <w:multiLevelType w:val="hybridMultilevel"/>
    <w:tmpl w:val="B3F075E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1"/>
  </w:num>
  <w:num w:numId="2">
    <w:abstractNumId w:val="34"/>
  </w:num>
  <w:num w:numId="3">
    <w:abstractNumId w:val="8"/>
  </w:num>
  <w:num w:numId="4">
    <w:abstractNumId w:val="5"/>
  </w:num>
  <w:num w:numId="5">
    <w:abstractNumId w:val="22"/>
  </w:num>
  <w:num w:numId="6">
    <w:abstractNumId w:val="29"/>
  </w:num>
  <w:num w:numId="7">
    <w:abstractNumId w:val="3"/>
  </w:num>
  <w:num w:numId="8">
    <w:abstractNumId w:val="19"/>
  </w:num>
  <w:num w:numId="9">
    <w:abstractNumId w:val="13"/>
  </w:num>
  <w:num w:numId="10">
    <w:abstractNumId w:val="18"/>
  </w:num>
  <w:num w:numId="11">
    <w:abstractNumId w:val="10"/>
  </w:num>
  <w:num w:numId="12">
    <w:abstractNumId w:val="23"/>
  </w:num>
  <w:num w:numId="13">
    <w:abstractNumId w:val="16"/>
  </w:num>
  <w:num w:numId="14">
    <w:abstractNumId w:val="27"/>
  </w:num>
  <w:num w:numId="15">
    <w:abstractNumId w:val="30"/>
  </w:num>
  <w:num w:numId="16">
    <w:abstractNumId w:val="12"/>
  </w:num>
  <w:num w:numId="17">
    <w:abstractNumId w:val="31"/>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32"/>
  </w:num>
  <w:num w:numId="21">
    <w:abstractNumId w:val="26"/>
  </w:num>
  <w:num w:numId="22">
    <w:abstractNumId w:val="4"/>
  </w:num>
  <w:num w:numId="23">
    <w:abstractNumId w:val="17"/>
  </w:num>
  <w:num w:numId="24">
    <w:abstractNumId w:val="28"/>
  </w:num>
  <w:num w:numId="25">
    <w:abstractNumId w:val="11"/>
  </w:num>
  <w:num w:numId="26">
    <w:abstractNumId w:val="2"/>
  </w:num>
  <w:num w:numId="27">
    <w:abstractNumId w:val="6"/>
  </w:num>
  <w:num w:numId="28">
    <w:abstractNumId w:val="14"/>
  </w:num>
  <w:num w:numId="29">
    <w:abstractNumId w:val="24"/>
  </w:num>
  <w:num w:numId="30">
    <w:abstractNumId w:val="36"/>
  </w:num>
  <w:num w:numId="31">
    <w:abstractNumId w:val="0"/>
  </w:num>
  <w:num w:numId="32">
    <w:abstractNumId w:val="7"/>
  </w:num>
  <w:num w:numId="33">
    <w:abstractNumId w:val="9"/>
  </w:num>
  <w:num w:numId="34">
    <w:abstractNumId w:val="21"/>
  </w:num>
  <w:num w:numId="35">
    <w:abstractNumId w:val="20"/>
  </w:num>
  <w:num w:numId="36">
    <w:abstractNumId w:val="0"/>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33"/>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E55"/>
    <w:rsid w:val="00001501"/>
    <w:rsid w:val="00012E59"/>
    <w:rsid w:val="0002398A"/>
    <w:rsid w:val="00025152"/>
    <w:rsid w:val="00032EA4"/>
    <w:rsid w:val="00032EF4"/>
    <w:rsid w:val="00033531"/>
    <w:rsid w:val="00043327"/>
    <w:rsid w:val="000477F3"/>
    <w:rsid w:val="000516A1"/>
    <w:rsid w:val="00056756"/>
    <w:rsid w:val="00056F6F"/>
    <w:rsid w:val="00060258"/>
    <w:rsid w:val="00062572"/>
    <w:rsid w:val="00066834"/>
    <w:rsid w:val="00067FC5"/>
    <w:rsid w:val="000742BE"/>
    <w:rsid w:val="00075263"/>
    <w:rsid w:val="00075556"/>
    <w:rsid w:val="000761FC"/>
    <w:rsid w:val="00076AF2"/>
    <w:rsid w:val="00082A1D"/>
    <w:rsid w:val="0008433F"/>
    <w:rsid w:val="00085928"/>
    <w:rsid w:val="00086FAF"/>
    <w:rsid w:val="0009533B"/>
    <w:rsid w:val="000A1460"/>
    <w:rsid w:val="000A1DE3"/>
    <w:rsid w:val="000B0B3F"/>
    <w:rsid w:val="000B0E0A"/>
    <w:rsid w:val="000B190B"/>
    <w:rsid w:val="000B2D22"/>
    <w:rsid w:val="000C6E2B"/>
    <w:rsid w:val="000C70D2"/>
    <w:rsid w:val="000D388B"/>
    <w:rsid w:val="000D3CD9"/>
    <w:rsid w:val="000E2C06"/>
    <w:rsid w:val="000E5268"/>
    <w:rsid w:val="000E5EC2"/>
    <w:rsid w:val="000E65A2"/>
    <w:rsid w:val="000F1A2A"/>
    <w:rsid w:val="000F5247"/>
    <w:rsid w:val="000F6DB6"/>
    <w:rsid w:val="001010A0"/>
    <w:rsid w:val="00101267"/>
    <w:rsid w:val="00101C55"/>
    <w:rsid w:val="001038B7"/>
    <w:rsid w:val="0011047C"/>
    <w:rsid w:val="0011136F"/>
    <w:rsid w:val="00112677"/>
    <w:rsid w:val="00116DFC"/>
    <w:rsid w:val="00124387"/>
    <w:rsid w:val="001259A1"/>
    <w:rsid w:val="001276A4"/>
    <w:rsid w:val="001277B8"/>
    <w:rsid w:val="001303A3"/>
    <w:rsid w:val="00131B28"/>
    <w:rsid w:val="00133C25"/>
    <w:rsid w:val="00135FCF"/>
    <w:rsid w:val="00137FC1"/>
    <w:rsid w:val="00140222"/>
    <w:rsid w:val="00140F87"/>
    <w:rsid w:val="00142C85"/>
    <w:rsid w:val="00143EAE"/>
    <w:rsid w:val="001460A0"/>
    <w:rsid w:val="001470CC"/>
    <w:rsid w:val="00147AEC"/>
    <w:rsid w:val="00150A0B"/>
    <w:rsid w:val="00153E55"/>
    <w:rsid w:val="00156B99"/>
    <w:rsid w:val="00160E8B"/>
    <w:rsid w:val="001611C5"/>
    <w:rsid w:val="00161881"/>
    <w:rsid w:val="00164B4C"/>
    <w:rsid w:val="00172D3F"/>
    <w:rsid w:val="00173CA8"/>
    <w:rsid w:val="00173E80"/>
    <w:rsid w:val="00174EE8"/>
    <w:rsid w:val="00175451"/>
    <w:rsid w:val="00180143"/>
    <w:rsid w:val="00180951"/>
    <w:rsid w:val="00181195"/>
    <w:rsid w:val="0018121A"/>
    <w:rsid w:val="001833CE"/>
    <w:rsid w:val="00184D00"/>
    <w:rsid w:val="00184F9D"/>
    <w:rsid w:val="0018551E"/>
    <w:rsid w:val="00185B66"/>
    <w:rsid w:val="00186799"/>
    <w:rsid w:val="00191172"/>
    <w:rsid w:val="001925F9"/>
    <w:rsid w:val="00194468"/>
    <w:rsid w:val="00196FD0"/>
    <w:rsid w:val="001A1914"/>
    <w:rsid w:val="001A5FF6"/>
    <w:rsid w:val="001B0AE1"/>
    <w:rsid w:val="001C435B"/>
    <w:rsid w:val="001C730E"/>
    <w:rsid w:val="001D0647"/>
    <w:rsid w:val="001D1F59"/>
    <w:rsid w:val="001D5927"/>
    <w:rsid w:val="001D770A"/>
    <w:rsid w:val="001D79CA"/>
    <w:rsid w:val="001E6A67"/>
    <w:rsid w:val="001F3986"/>
    <w:rsid w:val="001F52E6"/>
    <w:rsid w:val="001F5342"/>
    <w:rsid w:val="001F69B2"/>
    <w:rsid w:val="002006B3"/>
    <w:rsid w:val="00200FB7"/>
    <w:rsid w:val="00201D58"/>
    <w:rsid w:val="002079E0"/>
    <w:rsid w:val="00210804"/>
    <w:rsid w:val="00212357"/>
    <w:rsid w:val="002146DF"/>
    <w:rsid w:val="0021589F"/>
    <w:rsid w:val="00220A84"/>
    <w:rsid w:val="002228A3"/>
    <w:rsid w:val="00224C72"/>
    <w:rsid w:val="00224D14"/>
    <w:rsid w:val="00230E8F"/>
    <w:rsid w:val="0023361A"/>
    <w:rsid w:val="00240B39"/>
    <w:rsid w:val="00242DF1"/>
    <w:rsid w:val="00250473"/>
    <w:rsid w:val="00254831"/>
    <w:rsid w:val="002566DE"/>
    <w:rsid w:val="002627EA"/>
    <w:rsid w:val="002631B0"/>
    <w:rsid w:val="0026479B"/>
    <w:rsid w:val="002712B2"/>
    <w:rsid w:val="00271624"/>
    <w:rsid w:val="002720E0"/>
    <w:rsid w:val="00275ED7"/>
    <w:rsid w:val="0027628E"/>
    <w:rsid w:val="00276782"/>
    <w:rsid w:val="002812E0"/>
    <w:rsid w:val="00281866"/>
    <w:rsid w:val="00286168"/>
    <w:rsid w:val="00296C08"/>
    <w:rsid w:val="0029780E"/>
    <w:rsid w:val="002A0404"/>
    <w:rsid w:val="002B3553"/>
    <w:rsid w:val="002C055D"/>
    <w:rsid w:val="002C059A"/>
    <w:rsid w:val="002C4F89"/>
    <w:rsid w:val="002C576B"/>
    <w:rsid w:val="002C73DC"/>
    <w:rsid w:val="002D076C"/>
    <w:rsid w:val="002D5C6E"/>
    <w:rsid w:val="002E4F70"/>
    <w:rsid w:val="002F1674"/>
    <w:rsid w:val="002F1F9C"/>
    <w:rsid w:val="002F6634"/>
    <w:rsid w:val="00300103"/>
    <w:rsid w:val="00301464"/>
    <w:rsid w:val="0030224E"/>
    <w:rsid w:val="0030430B"/>
    <w:rsid w:val="003048E3"/>
    <w:rsid w:val="00310293"/>
    <w:rsid w:val="00310499"/>
    <w:rsid w:val="003113ED"/>
    <w:rsid w:val="0031212A"/>
    <w:rsid w:val="00315AEB"/>
    <w:rsid w:val="00320C74"/>
    <w:rsid w:val="003213AC"/>
    <w:rsid w:val="00322AE7"/>
    <w:rsid w:val="00325435"/>
    <w:rsid w:val="00332FA2"/>
    <w:rsid w:val="00337B4B"/>
    <w:rsid w:val="0035295F"/>
    <w:rsid w:val="00356D05"/>
    <w:rsid w:val="00357F69"/>
    <w:rsid w:val="00362FD3"/>
    <w:rsid w:val="003704A5"/>
    <w:rsid w:val="00372B8E"/>
    <w:rsid w:val="00373DFA"/>
    <w:rsid w:val="00375BEB"/>
    <w:rsid w:val="00380620"/>
    <w:rsid w:val="00384313"/>
    <w:rsid w:val="00384A5E"/>
    <w:rsid w:val="00386B37"/>
    <w:rsid w:val="00390B74"/>
    <w:rsid w:val="003931A1"/>
    <w:rsid w:val="003A0FFE"/>
    <w:rsid w:val="003A27AC"/>
    <w:rsid w:val="003C24B9"/>
    <w:rsid w:val="003C5CFD"/>
    <w:rsid w:val="003C6A05"/>
    <w:rsid w:val="003D3EF5"/>
    <w:rsid w:val="003D4EDE"/>
    <w:rsid w:val="003D56EA"/>
    <w:rsid w:val="003D5D1D"/>
    <w:rsid w:val="003D6FD0"/>
    <w:rsid w:val="003D7620"/>
    <w:rsid w:val="003E20E1"/>
    <w:rsid w:val="003E33E2"/>
    <w:rsid w:val="003E5A4D"/>
    <w:rsid w:val="003F039F"/>
    <w:rsid w:val="003F11C5"/>
    <w:rsid w:val="003F2D10"/>
    <w:rsid w:val="004007A1"/>
    <w:rsid w:val="0040275D"/>
    <w:rsid w:val="004110D4"/>
    <w:rsid w:val="004111CD"/>
    <w:rsid w:val="0041154A"/>
    <w:rsid w:val="00414290"/>
    <w:rsid w:val="004330CE"/>
    <w:rsid w:val="004342E2"/>
    <w:rsid w:val="00434510"/>
    <w:rsid w:val="00434556"/>
    <w:rsid w:val="00434B3D"/>
    <w:rsid w:val="00435058"/>
    <w:rsid w:val="00441D6F"/>
    <w:rsid w:val="00443239"/>
    <w:rsid w:val="004479B2"/>
    <w:rsid w:val="00455CBB"/>
    <w:rsid w:val="004579C6"/>
    <w:rsid w:val="00460A61"/>
    <w:rsid w:val="00461B9E"/>
    <w:rsid w:val="00461CEB"/>
    <w:rsid w:val="0046267E"/>
    <w:rsid w:val="00462D4D"/>
    <w:rsid w:val="00465483"/>
    <w:rsid w:val="00467455"/>
    <w:rsid w:val="00467E1B"/>
    <w:rsid w:val="004712AD"/>
    <w:rsid w:val="004717FB"/>
    <w:rsid w:val="0047203D"/>
    <w:rsid w:val="004744CE"/>
    <w:rsid w:val="00477563"/>
    <w:rsid w:val="00480FF1"/>
    <w:rsid w:val="004812A5"/>
    <w:rsid w:val="00485225"/>
    <w:rsid w:val="00485958"/>
    <w:rsid w:val="00487485"/>
    <w:rsid w:val="004A0B41"/>
    <w:rsid w:val="004A2131"/>
    <w:rsid w:val="004A4D65"/>
    <w:rsid w:val="004A5127"/>
    <w:rsid w:val="004B5DE2"/>
    <w:rsid w:val="004B6EEA"/>
    <w:rsid w:val="004C2FF2"/>
    <w:rsid w:val="004C6C7E"/>
    <w:rsid w:val="004D3466"/>
    <w:rsid w:val="004E2032"/>
    <w:rsid w:val="004E2928"/>
    <w:rsid w:val="004E5985"/>
    <w:rsid w:val="004E6866"/>
    <w:rsid w:val="004F05BA"/>
    <w:rsid w:val="004F12E2"/>
    <w:rsid w:val="005106D4"/>
    <w:rsid w:val="0051379B"/>
    <w:rsid w:val="00513C61"/>
    <w:rsid w:val="00514B60"/>
    <w:rsid w:val="00515675"/>
    <w:rsid w:val="005230D4"/>
    <w:rsid w:val="00523185"/>
    <w:rsid w:val="00525056"/>
    <w:rsid w:val="00532D64"/>
    <w:rsid w:val="00533C6C"/>
    <w:rsid w:val="00534C47"/>
    <w:rsid w:val="00535ED3"/>
    <w:rsid w:val="00537741"/>
    <w:rsid w:val="00537C5C"/>
    <w:rsid w:val="005445A2"/>
    <w:rsid w:val="0054483F"/>
    <w:rsid w:val="00545BCA"/>
    <w:rsid w:val="00551424"/>
    <w:rsid w:val="00551C36"/>
    <w:rsid w:val="00551E2A"/>
    <w:rsid w:val="00553900"/>
    <w:rsid w:val="00555F2E"/>
    <w:rsid w:val="005646F5"/>
    <w:rsid w:val="005650BA"/>
    <w:rsid w:val="005743D8"/>
    <w:rsid w:val="00576000"/>
    <w:rsid w:val="005761C2"/>
    <w:rsid w:val="005770EB"/>
    <w:rsid w:val="00577C08"/>
    <w:rsid w:val="00577E51"/>
    <w:rsid w:val="00584632"/>
    <w:rsid w:val="0058539A"/>
    <w:rsid w:val="0058795E"/>
    <w:rsid w:val="005A1B24"/>
    <w:rsid w:val="005A26F5"/>
    <w:rsid w:val="005A4ACD"/>
    <w:rsid w:val="005B0DEC"/>
    <w:rsid w:val="005B5C1E"/>
    <w:rsid w:val="005B5CF4"/>
    <w:rsid w:val="005C2324"/>
    <w:rsid w:val="005C28BD"/>
    <w:rsid w:val="005C4F72"/>
    <w:rsid w:val="005E1E1F"/>
    <w:rsid w:val="005E2496"/>
    <w:rsid w:val="005E353A"/>
    <w:rsid w:val="005E5DE0"/>
    <w:rsid w:val="005F0EE1"/>
    <w:rsid w:val="005F3240"/>
    <w:rsid w:val="005F4577"/>
    <w:rsid w:val="005F6322"/>
    <w:rsid w:val="005F71C3"/>
    <w:rsid w:val="006059EA"/>
    <w:rsid w:val="00605ABD"/>
    <w:rsid w:val="006105CD"/>
    <w:rsid w:val="00614542"/>
    <w:rsid w:val="0061596E"/>
    <w:rsid w:val="006167FE"/>
    <w:rsid w:val="00617DE7"/>
    <w:rsid w:val="00620FE7"/>
    <w:rsid w:val="006234DF"/>
    <w:rsid w:val="0062550B"/>
    <w:rsid w:val="006260CF"/>
    <w:rsid w:val="00627948"/>
    <w:rsid w:val="00630F6B"/>
    <w:rsid w:val="00632DE2"/>
    <w:rsid w:val="00633518"/>
    <w:rsid w:val="00643BBC"/>
    <w:rsid w:val="0065356D"/>
    <w:rsid w:val="00656CBE"/>
    <w:rsid w:val="00662856"/>
    <w:rsid w:val="0066366B"/>
    <w:rsid w:val="00666303"/>
    <w:rsid w:val="00670988"/>
    <w:rsid w:val="00670BB1"/>
    <w:rsid w:val="00671C9E"/>
    <w:rsid w:val="00672740"/>
    <w:rsid w:val="00675793"/>
    <w:rsid w:val="00676684"/>
    <w:rsid w:val="006869E2"/>
    <w:rsid w:val="006900AD"/>
    <w:rsid w:val="0069149B"/>
    <w:rsid w:val="00692E50"/>
    <w:rsid w:val="006930A0"/>
    <w:rsid w:val="0069525D"/>
    <w:rsid w:val="00696286"/>
    <w:rsid w:val="0069774D"/>
    <w:rsid w:val="00697CF2"/>
    <w:rsid w:val="006A0F6A"/>
    <w:rsid w:val="006A27E5"/>
    <w:rsid w:val="006A2FB2"/>
    <w:rsid w:val="006A3D1B"/>
    <w:rsid w:val="006A48F2"/>
    <w:rsid w:val="006A5970"/>
    <w:rsid w:val="006B0E91"/>
    <w:rsid w:val="006B1BC1"/>
    <w:rsid w:val="006B1EEF"/>
    <w:rsid w:val="006B5DC4"/>
    <w:rsid w:val="006B6BFC"/>
    <w:rsid w:val="006C10BF"/>
    <w:rsid w:val="006C1472"/>
    <w:rsid w:val="006C14AE"/>
    <w:rsid w:val="006C38A0"/>
    <w:rsid w:val="006C5A45"/>
    <w:rsid w:val="006D11EF"/>
    <w:rsid w:val="006D18C4"/>
    <w:rsid w:val="006D2548"/>
    <w:rsid w:val="006D2C62"/>
    <w:rsid w:val="006D5C25"/>
    <w:rsid w:val="006E1E28"/>
    <w:rsid w:val="006E4B92"/>
    <w:rsid w:val="006F4002"/>
    <w:rsid w:val="00701DF5"/>
    <w:rsid w:val="00702079"/>
    <w:rsid w:val="00703580"/>
    <w:rsid w:val="00703995"/>
    <w:rsid w:val="00705135"/>
    <w:rsid w:val="00705BEC"/>
    <w:rsid w:val="0070644C"/>
    <w:rsid w:val="00706498"/>
    <w:rsid w:val="0071216C"/>
    <w:rsid w:val="0071587A"/>
    <w:rsid w:val="00721365"/>
    <w:rsid w:val="0072166C"/>
    <w:rsid w:val="00732B9D"/>
    <w:rsid w:val="00743B5E"/>
    <w:rsid w:val="007441DE"/>
    <w:rsid w:val="0074718D"/>
    <w:rsid w:val="00752B5C"/>
    <w:rsid w:val="00754DF8"/>
    <w:rsid w:val="00756460"/>
    <w:rsid w:val="00760EA7"/>
    <w:rsid w:val="007619C1"/>
    <w:rsid w:val="00763012"/>
    <w:rsid w:val="007649E9"/>
    <w:rsid w:val="007734C6"/>
    <w:rsid w:val="007768DA"/>
    <w:rsid w:val="0077775F"/>
    <w:rsid w:val="00784C42"/>
    <w:rsid w:val="007912A4"/>
    <w:rsid w:val="00792E7F"/>
    <w:rsid w:val="007A399F"/>
    <w:rsid w:val="007A529B"/>
    <w:rsid w:val="007A6B09"/>
    <w:rsid w:val="007B0081"/>
    <w:rsid w:val="007B0154"/>
    <w:rsid w:val="007B39DD"/>
    <w:rsid w:val="007B3E15"/>
    <w:rsid w:val="007B7128"/>
    <w:rsid w:val="007C1E65"/>
    <w:rsid w:val="007D407D"/>
    <w:rsid w:val="007D5930"/>
    <w:rsid w:val="007D7CAC"/>
    <w:rsid w:val="007E268D"/>
    <w:rsid w:val="007E2A68"/>
    <w:rsid w:val="007E34D0"/>
    <w:rsid w:val="007E4191"/>
    <w:rsid w:val="007E5371"/>
    <w:rsid w:val="007E5783"/>
    <w:rsid w:val="007F120D"/>
    <w:rsid w:val="007F5D79"/>
    <w:rsid w:val="007F64A8"/>
    <w:rsid w:val="007F66A1"/>
    <w:rsid w:val="008016E1"/>
    <w:rsid w:val="0080459E"/>
    <w:rsid w:val="00804AC8"/>
    <w:rsid w:val="00806672"/>
    <w:rsid w:val="0081160A"/>
    <w:rsid w:val="00812558"/>
    <w:rsid w:val="00813A74"/>
    <w:rsid w:val="008147E7"/>
    <w:rsid w:val="0081629E"/>
    <w:rsid w:val="008209DF"/>
    <w:rsid w:val="00820F73"/>
    <w:rsid w:val="0082227C"/>
    <w:rsid w:val="00822655"/>
    <w:rsid w:val="00826151"/>
    <w:rsid w:val="008263DA"/>
    <w:rsid w:val="008337FB"/>
    <w:rsid w:val="0084022A"/>
    <w:rsid w:val="00840816"/>
    <w:rsid w:val="0084123E"/>
    <w:rsid w:val="0084425C"/>
    <w:rsid w:val="00845468"/>
    <w:rsid w:val="00845FAB"/>
    <w:rsid w:val="00860241"/>
    <w:rsid w:val="00862C87"/>
    <w:rsid w:val="00865360"/>
    <w:rsid w:val="008703D8"/>
    <w:rsid w:val="00874945"/>
    <w:rsid w:val="00875A26"/>
    <w:rsid w:val="00883449"/>
    <w:rsid w:val="00885E9C"/>
    <w:rsid w:val="008872A6"/>
    <w:rsid w:val="00891313"/>
    <w:rsid w:val="00895471"/>
    <w:rsid w:val="008959FD"/>
    <w:rsid w:val="00897F8F"/>
    <w:rsid w:val="008A351F"/>
    <w:rsid w:val="008A7807"/>
    <w:rsid w:val="008B20B2"/>
    <w:rsid w:val="008B2CBC"/>
    <w:rsid w:val="008B4239"/>
    <w:rsid w:val="008B7ADB"/>
    <w:rsid w:val="008C026D"/>
    <w:rsid w:val="008C17DE"/>
    <w:rsid w:val="008C274E"/>
    <w:rsid w:val="008C4B96"/>
    <w:rsid w:val="008C6ECA"/>
    <w:rsid w:val="008D2A99"/>
    <w:rsid w:val="008D2AA1"/>
    <w:rsid w:val="008D2E96"/>
    <w:rsid w:val="008D4335"/>
    <w:rsid w:val="008D583E"/>
    <w:rsid w:val="008D640C"/>
    <w:rsid w:val="008E3147"/>
    <w:rsid w:val="008E64F5"/>
    <w:rsid w:val="008E74C3"/>
    <w:rsid w:val="008F472F"/>
    <w:rsid w:val="00901193"/>
    <w:rsid w:val="00902179"/>
    <w:rsid w:val="00906339"/>
    <w:rsid w:val="00906FDE"/>
    <w:rsid w:val="0091454F"/>
    <w:rsid w:val="00917734"/>
    <w:rsid w:val="00917C2D"/>
    <w:rsid w:val="00920AC8"/>
    <w:rsid w:val="0092161F"/>
    <w:rsid w:val="009219EC"/>
    <w:rsid w:val="00927719"/>
    <w:rsid w:val="0093188D"/>
    <w:rsid w:val="00932A82"/>
    <w:rsid w:val="00932E2C"/>
    <w:rsid w:val="00934B9F"/>
    <w:rsid w:val="0094042C"/>
    <w:rsid w:val="00940A35"/>
    <w:rsid w:val="00941196"/>
    <w:rsid w:val="00942746"/>
    <w:rsid w:val="00943DCC"/>
    <w:rsid w:val="00950DD0"/>
    <w:rsid w:val="0095264C"/>
    <w:rsid w:val="00960111"/>
    <w:rsid w:val="009615C0"/>
    <w:rsid w:val="009703B3"/>
    <w:rsid w:val="00977415"/>
    <w:rsid w:val="00982E92"/>
    <w:rsid w:val="00985729"/>
    <w:rsid w:val="009857BF"/>
    <w:rsid w:val="00994E86"/>
    <w:rsid w:val="009965AB"/>
    <w:rsid w:val="0099761A"/>
    <w:rsid w:val="009A1550"/>
    <w:rsid w:val="009A28F3"/>
    <w:rsid w:val="009A358D"/>
    <w:rsid w:val="009B28C5"/>
    <w:rsid w:val="009B335C"/>
    <w:rsid w:val="009B43DB"/>
    <w:rsid w:val="009B45AB"/>
    <w:rsid w:val="009B7A1F"/>
    <w:rsid w:val="009C2FDC"/>
    <w:rsid w:val="009C32D2"/>
    <w:rsid w:val="009C5EB0"/>
    <w:rsid w:val="009C64EF"/>
    <w:rsid w:val="009D46AC"/>
    <w:rsid w:val="009D4DFA"/>
    <w:rsid w:val="009E741C"/>
    <w:rsid w:val="009F38A3"/>
    <w:rsid w:val="009F7834"/>
    <w:rsid w:val="00A06119"/>
    <w:rsid w:val="00A06BD4"/>
    <w:rsid w:val="00A10732"/>
    <w:rsid w:val="00A10BF1"/>
    <w:rsid w:val="00A112B2"/>
    <w:rsid w:val="00A117D0"/>
    <w:rsid w:val="00A125F6"/>
    <w:rsid w:val="00A1271B"/>
    <w:rsid w:val="00A13573"/>
    <w:rsid w:val="00A16BF4"/>
    <w:rsid w:val="00A216E4"/>
    <w:rsid w:val="00A22391"/>
    <w:rsid w:val="00A2338C"/>
    <w:rsid w:val="00A23D09"/>
    <w:rsid w:val="00A25418"/>
    <w:rsid w:val="00A26E39"/>
    <w:rsid w:val="00A36736"/>
    <w:rsid w:val="00A37E11"/>
    <w:rsid w:val="00A43896"/>
    <w:rsid w:val="00A501C0"/>
    <w:rsid w:val="00A51CF7"/>
    <w:rsid w:val="00A52A45"/>
    <w:rsid w:val="00A56870"/>
    <w:rsid w:val="00A577B8"/>
    <w:rsid w:val="00A664B3"/>
    <w:rsid w:val="00A75CEC"/>
    <w:rsid w:val="00A806EE"/>
    <w:rsid w:val="00A80F23"/>
    <w:rsid w:val="00A84383"/>
    <w:rsid w:val="00A8624A"/>
    <w:rsid w:val="00A862D9"/>
    <w:rsid w:val="00A9222D"/>
    <w:rsid w:val="00A92ADE"/>
    <w:rsid w:val="00A9751C"/>
    <w:rsid w:val="00AA2867"/>
    <w:rsid w:val="00AA4604"/>
    <w:rsid w:val="00AA689A"/>
    <w:rsid w:val="00AA73D2"/>
    <w:rsid w:val="00AA7977"/>
    <w:rsid w:val="00AB11FA"/>
    <w:rsid w:val="00AB419F"/>
    <w:rsid w:val="00AB4591"/>
    <w:rsid w:val="00AB5879"/>
    <w:rsid w:val="00AB6A92"/>
    <w:rsid w:val="00AC0689"/>
    <w:rsid w:val="00AC3649"/>
    <w:rsid w:val="00AC6C16"/>
    <w:rsid w:val="00AD1293"/>
    <w:rsid w:val="00AD5975"/>
    <w:rsid w:val="00AE1B16"/>
    <w:rsid w:val="00AE306D"/>
    <w:rsid w:val="00AE4F11"/>
    <w:rsid w:val="00AE6AAE"/>
    <w:rsid w:val="00AF13C2"/>
    <w:rsid w:val="00AF342B"/>
    <w:rsid w:val="00AF424D"/>
    <w:rsid w:val="00AF4515"/>
    <w:rsid w:val="00AF6803"/>
    <w:rsid w:val="00B018FE"/>
    <w:rsid w:val="00B05554"/>
    <w:rsid w:val="00B0760D"/>
    <w:rsid w:val="00B116DD"/>
    <w:rsid w:val="00B121F5"/>
    <w:rsid w:val="00B138F2"/>
    <w:rsid w:val="00B154A6"/>
    <w:rsid w:val="00B213DC"/>
    <w:rsid w:val="00B218F7"/>
    <w:rsid w:val="00B22EC8"/>
    <w:rsid w:val="00B233F1"/>
    <w:rsid w:val="00B25FCB"/>
    <w:rsid w:val="00B31C41"/>
    <w:rsid w:val="00B3352A"/>
    <w:rsid w:val="00B33F8F"/>
    <w:rsid w:val="00B34DC1"/>
    <w:rsid w:val="00B40CFE"/>
    <w:rsid w:val="00B43CF7"/>
    <w:rsid w:val="00B46CDF"/>
    <w:rsid w:val="00B56003"/>
    <w:rsid w:val="00B567B7"/>
    <w:rsid w:val="00B61174"/>
    <w:rsid w:val="00B63AC5"/>
    <w:rsid w:val="00B67C53"/>
    <w:rsid w:val="00B73E2B"/>
    <w:rsid w:val="00B82EA5"/>
    <w:rsid w:val="00B84924"/>
    <w:rsid w:val="00B976C9"/>
    <w:rsid w:val="00BA06B1"/>
    <w:rsid w:val="00BA1739"/>
    <w:rsid w:val="00BA1C81"/>
    <w:rsid w:val="00BA49C4"/>
    <w:rsid w:val="00BA4BAC"/>
    <w:rsid w:val="00BB199E"/>
    <w:rsid w:val="00BB32A8"/>
    <w:rsid w:val="00BB6E5F"/>
    <w:rsid w:val="00BC0A8B"/>
    <w:rsid w:val="00BC3146"/>
    <w:rsid w:val="00BC4842"/>
    <w:rsid w:val="00BC4E86"/>
    <w:rsid w:val="00BD137D"/>
    <w:rsid w:val="00BD623C"/>
    <w:rsid w:val="00BE1415"/>
    <w:rsid w:val="00BE207B"/>
    <w:rsid w:val="00BE24A2"/>
    <w:rsid w:val="00BE3522"/>
    <w:rsid w:val="00BE575D"/>
    <w:rsid w:val="00BE6C9C"/>
    <w:rsid w:val="00BE719D"/>
    <w:rsid w:val="00BF2D87"/>
    <w:rsid w:val="00BF3DB7"/>
    <w:rsid w:val="00BF5ABB"/>
    <w:rsid w:val="00C000A4"/>
    <w:rsid w:val="00C0167C"/>
    <w:rsid w:val="00C01C49"/>
    <w:rsid w:val="00C069E7"/>
    <w:rsid w:val="00C06ABF"/>
    <w:rsid w:val="00C077A5"/>
    <w:rsid w:val="00C1460C"/>
    <w:rsid w:val="00C21137"/>
    <w:rsid w:val="00C212EC"/>
    <w:rsid w:val="00C21907"/>
    <w:rsid w:val="00C22267"/>
    <w:rsid w:val="00C23E1C"/>
    <w:rsid w:val="00C2442D"/>
    <w:rsid w:val="00C317E8"/>
    <w:rsid w:val="00C35E2B"/>
    <w:rsid w:val="00C417DE"/>
    <w:rsid w:val="00C426CC"/>
    <w:rsid w:val="00C44745"/>
    <w:rsid w:val="00C447D0"/>
    <w:rsid w:val="00C52371"/>
    <w:rsid w:val="00C52A92"/>
    <w:rsid w:val="00C5566E"/>
    <w:rsid w:val="00C6013E"/>
    <w:rsid w:val="00C61F89"/>
    <w:rsid w:val="00C62915"/>
    <w:rsid w:val="00C66742"/>
    <w:rsid w:val="00C707F5"/>
    <w:rsid w:val="00C72E70"/>
    <w:rsid w:val="00C8570F"/>
    <w:rsid w:val="00C87877"/>
    <w:rsid w:val="00C904B7"/>
    <w:rsid w:val="00C92847"/>
    <w:rsid w:val="00C9795F"/>
    <w:rsid w:val="00CA164D"/>
    <w:rsid w:val="00CA53F0"/>
    <w:rsid w:val="00CA5D0C"/>
    <w:rsid w:val="00CA64EB"/>
    <w:rsid w:val="00CB1F60"/>
    <w:rsid w:val="00CB53D0"/>
    <w:rsid w:val="00CB564B"/>
    <w:rsid w:val="00CD0F11"/>
    <w:rsid w:val="00CD190E"/>
    <w:rsid w:val="00CD67E2"/>
    <w:rsid w:val="00CD6B81"/>
    <w:rsid w:val="00CE22E1"/>
    <w:rsid w:val="00CE30B8"/>
    <w:rsid w:val="00CE31AF"/>
    <w:rsid w:val="00D031EF"/>
    <w:rsid w:val="00D04133"/>
    <w:rsid w:val="00D103DE"/>
    <w:rsid w:val="00D11E52"/>
    <w:rsid w:val="00D12C56"/>
    <w:rsid w:val="00D14B5F"/>
    <w:rsid w:val="00D156AE"/>
    <w:rsid w:val="00D1791C"/>
    <w:rsid w:val="00D317BB"/>
    <w:rsid w:val="00D3411B"/>
    <w:rsid w:val="00D35800"/>
    <w:rsid w:val="00D5157E"/>
    <w:rsid w:val="00D51D26"/>
    <w:rsid w:val="00D53F9D"/>
    <w:rsid w:val="00D55597"/>
    <w:rsid w:val="00D6293A"/>
    <w:rsid w:val="00D63735"/>
    <w:rsid w:val="00D6649F"/>
    <w:rsid w:val="00D723EF"/>
    <w:rsid w:val="00D74219"/>
    <w:rsid w:val="00D75C6F"/>
    <w:rsid w:val="00D7799F"/>
    <w:rsid w:val="00D83773"/>
    <w:rsid w:val="00D909B3"/>
    <w:rsid w:val="00DA5622"/>
    <w:rsid w:val="00DA7070"/>
    <w:rsid w:val="00DA78F9"/>
    <w:rsid w:val="00DB1FB8"/>
    <w:rsid w:val="00DB417F"/>
    <w:rsid w:val="00DB49B3"/>
    <w:rsid w:val="00DB79F1"/>
    <w:rsid w:val="00DC3091"/>
    <w:rsid w:val="00DC3D08"/>
    <w:rsid w:val="00DC3FBD"/>
    <w:rsid w:val="00DC4206"/>
    <w:rsid w:val="00DC4828"/>
    <w:rsid w:val="00DC63A8"/>
    <w:rsid w:val="00DC664B"/>
    <w:rsid w:val="00DD18A4"/>
    <w:rsid w:val="00DD3992"/>
    <w:rsid w:val="00DD5149"/>
    <w:rsid w:val="00DD5E57"/>
    <w:rsid w:val="00DD697D"/>
    <w:rsid w:val="00DD7D2C"/>
    <w:rsid w:val="00DE05EB"/>
    <w:rsid w:val="00DE2008"/>
    <w:rsid w:val="00DE6F47"/>
    <w:rsid w:val="00DE76D3"/>
    <w:rsid w:val="00DF1D7F"/>
    <w:rsid w:val="00E04F6E"/>
    <w:rsid w:val="00E16B9D"/>
    <w:rsid w:val="00E17E92"/>
    <w:rsid w:val="00E209B5"/>
    <w:rsid w:val="00E22A2B"/>
    <w:rsid w:val="00E22C7F"/>
    <w:rsid w:val="00E245D7"/>
    <w:rsid w:val="00E25A80"/>
    <w:rsid w:val="00E32008"/>
    <w:rsid w:val="00E348AF"/>
    <w:rsid w:val="00E34AD5"/>
    <w:rsid w:val="00E36787"/>
    <w:rsid w:val="00E373E6"/>
    <w:rsid w:val="00E37BE4"/>
    <w:rsid w:val="00E41E88"/>
    <w:rsid w:val="00E42729"/>
    <w:rsid w:val="00E45565"/>
    <w:rsid w:val="00E45CE3"/>
    <w:rsid w:val="00E476E7"/>
    <w:rsid w:val="00E60666"/>
    <w:rsid w:val="00E62EE6"/>
    <w:rsid w:val="00E62EF5"/>
    <w:rsid w:val="00E64229"/>
    <w:rsid w:val="00E6542B"/>
    <w:rsid w:val="00E66254"/>
    <w:rsid w:val="00E663E6"/>
    <w:rsid w:val="00E67A86"/>
    <w:rsid w:val="00E7282B"/>
    <w:rsid w:val="00E7430A"/>
    <w:rsid w:val="00E806DD"/>
    <w:rsid w:val="00E81B3D"/>
    <w:rsid w:val="00E836B1"/>
    <w:rsid w:val="00E83A22"/>
    <w:rsid w:val="00E867EC"/>
    <w:rsid w:val="00E86CA1"/>
    <w:rsid w:val="00E876AD"/>
    <w:rsid w:val="00E903A3"/>
    <w:rsid w:val="00E927E3"/>
    <w:rsid w:val="00E96289"/>
    <w:rsid w:val="00E977A7"/>
    <w:rsid w:val="00EA108F"/>
    <w:rsid w:val="00EA4577"/>
    <w:rsid w:val="00EA565C"/>
    <w:rsid w:val="00EA62B8"/>
    <w:rsid w:val="00EA7544"/>
    <w:rsid w:val="00EB09E3"/>
    <w:rsid w:val="00EB13FF"/>
    <w:rsid w:val="00EB388F"/>
    <w:rsid w:val="00EB5CA4"/>
    <w:rsid w:val="00EB630E"/>
    <w:rsid w:val="00EC1F0C"/>
    <w:rsid w:val="00EC4D28"/>
    <w:rsid w:val="00EC7570"/>
    <w:rsid w:val="00ED1717"/>
    <w:rsid w:val="00ED20CD"/>
    <w:rsid w:val="00ED4FA5"/>
    <w:rsid w:val="00ED79B9"/>
    <w:rsid w:val="00EE16DD"/>
    <w:rsid w:val="00EF0B78"/>
    <w:rsid w:val="00EF16C5"/>
    <w:rsid w:val="00EF1DCE"/>
    <w:rsid w:val="00EF4E0F"/>
    <w:rsid w:val="00F0132E"/>
    <w:rsid w:val="00F12987"/>
    <w:rsid w:val="00F14617"/>
    <w:rsid w:val="00F14FE6"/>
    <w:rsid w:val="00F15966"/>
    <w:rsid w:val="00F20D3C"/>
    <w:rsid w:val="00F22646"/>
    <w:rsid w:val="00F301C8"/>
    <w:rsid w:val="00F36271"/>
    <w:rsid w:val="00F37471"/>
    <w:rsid w:val="00F374CF"/>
    <w:rsid w:val="00F41AE3"/>
    <w:rsid w:val="00F420B4"/>
    <w:rsid w:val="00F43F5E"/>
    <w:rsid w:val="00F4533E"/>
    <w:rsid w:val="00F46D5B"/>
    <w:rsid w:val="00F5717B"/>
    <w:rsid w:val="00F57672"/>
    <w:rsid w:val="00F61058"/>
    <w:rsid w:val="00F61FAE"/>
    <w:rsid w:val="00F62809"/>
    <w:rsid w:val="00F65AC3"/>
    <w:rsid w:val="00F65B91"/>
    <w:rsid w:val="00F67276"/>
    <w:rsid w:val="00F70757"/>
    <w:rsid w:val="00F730CA"/>
    <w:rsid w:val="00F732C0"/>
    <w:rsid w:val="00F73A1E"/>
    <w:rsid w:val="00F815EF"/>
    <w:rsid w:val="00F8197E"/>
    <w:rsid w:val="00F839D9"/>
    <w:rsid w:val="00F83DA3"/>
    <w:rsid w:val="00F84ADC"/>
    <w:rsid w:val="00F85613"/>
    <w:rsid w:val="00F92695"/>
    <w:rsid w:val="00F9482F"/>
    <w:rsid w:val="00F94C83"/>
    <w:rsid w:val="00FA08E0"/>
    <w:rsid w:val="00FA1574"/>
    <w:rsid w:val="00FA17A9"/>
    <w:rsid w:val="00FA1E53"/>
    <w:rsid w:val="00FA33D9"/>
    <w:rsid w:val="00FA3422"/>
    <w:rsid w:val="00FA65E1"/>
    <w:rsid w:val="00FA762A"/>
    <w:rsid w:val="00FB1082"/>
    <w:rsid w:val="00FC020D"/>
    <w:rsid w:val="00FC3E22"/>
    <w:rsid w:val="00FC447A"/>
    <w:rsid w:val="00FC4955"/>
    <w:rsid w:val="00FC61E4"/>
    <w:rsid w:val="00FC7070"/>
    <w:rsid w:val="00FC710C"/>
    <w:rsid w:val="00FC7F71"/>
    <w:rsid w:val="00FD2193"/>
    <w:rsid w:val="00FD5CE2"/>
    <w:rsid w:val="00FD688A"/>
    <w:rsid w:val="00FE0FDC"/>
    <w:rsid w:val="00FE3BCD"/>
    <w:rsid w:val="00FE7090"/>
    <w:rsid w:val="00FE746C"/>
    <w:rsid w:val="00FF0668"/>
    <w:rsid w:val="00FF4DE6"/>
    <w:rsid w:val="00FF57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96C08"/>
    <w:pPr>
      <w:spacing w:after="60"/>
      <w:jc w:val="both"/>
    </w:pPr>
    <w:rPr>
      <w:rFonts w:ascii="Calibri" w:hAnsi="Calibri"/>
      <w:sz w:val="22"/>
      <w:szCs w:val="24"/>
      <w:lang w:eastAsia="en-US"/>
    </w:rPr>
  </w:style>
  <w:style w:type="paragraph" w:styleId="berschrift1">
    <w:name w:val="heading 1"/>
    <w:basedOn w:val="Standard"/>
    <w:next w:val="Standard"/>
    <w:link w:val="berschrift1Zchn"/>
    <w:qFormat/>
    <w:rsid w:val="00D031EF"/>
    <w:pPr>
      <w:keepNext/>
      <w:keepLines/>
      <w:pageBreakBefore/>
      <w:numPr>
        <w:numId w:val="11"/>
      </w:numPr>
      <w:spacing w:before="480" w:after="0"/>
      <w:outlineLvl w:val="0"/>
    </w:pPr>
    <w:rPr>
      <w:rFonts w:ascii="Arial" w:hAnsi="Arial"/>
      <w:b/>
      <w:bCs/>
      <w:color w:val="0070C0"/>
      <w:sz w:val="32"/>
      <w:szCs w:val="28"/>
    </w:rPr>
  </w:style>
  <w:style w:type="paragraph" w:styleId="berschrift2">
    <w:name w:val="heading 2"/>
    <w:basedOn w:val="Standard"/>
    <w:next w:val="Standard"/>
    <w:link w:val="berschrift2Zchn"/>
    <w:autoRedefine/>
    <w:qFormat/>
    <w:rsid w:val="00056756"/>
    <w:pPr>
      <w:keepNext/>
      <w:numPr>
        <w:ilvl w:val="1"/>
        <w:numId w:val="11"/>
      </w:numPr>
      <w:tabs>
        <w:tab w:val="clear" w:pos="1440"/>
        <w:tab w:val="num" w:pos="900"/>
      </w:tabs>
      <w:spacing w:before="240"/>
      <w:ind w:left="0" w:firstLine="0"/>
      <w:jc w:val="left"/>
      <w:outlineLvl w:val="1"/>
    </w:pPr>
    <w:rPr>
      <w:rFonts w:ascii="Arial" w:hAnsi="Arial" w:cs="Arial"/>
      <w:bCs/>
      <w:iCs/>
      <w:sz w:val="28"/>
      <w:szCs w:val="28"/>
      <w:lang w:eastAsia="de-DE"/>
    </w:rPr>
  </w:style>
  <w:style w:type="paragraph" w:styleId="berschrift3">
    <w:name w:val="heading 3"/>
    <w:basedOn w:val="berschrift2"/>
    <w:next w:val="Standard"/>
    <w:link w:val="berschrift3Zchn"/>
    <w:autoRedefine/>
    <w:qFormat/>
    <w:rsid w:val="00A125F6"/>
    <w:pPr>
      <w:numPr>
        <w:ilvl w:val="2"/>
      </w:numPr>
      <w:tabs>
        <w:tab w:val="clear" w:pos="1797"/>
        <w:tab w:val="num" w:pos="900"/>
      </w:tabs>
      <w:ind w:left="0" w:firstLine="0"/>
      <w:outlineLvl w:val="2"/>
    </w:pPr>
    <w:rPr>
      <w:iCs w:val="0"/>
      <w:sz w:val="24"/>
      <w:szCs w:val="26"/>
    </w:rPr>
  </w:style>
  <w:style w:type="paragraph" w:styleId="berschrift4">
    <w:name w:val="heading 4"/>
    <w:basedOn w:val="berschrift3"/>
    <w:next w:val="Standard"/>
    <w:qFormat/>
    <w:rsid w:val="00116DFC"/>
    <w:pPr>
      <w:numPr>
        <w:ilvl w:val="3"/>
      </w:numPr>
      <w:tabs>
        <w:tab w:val="clear" w:pos="1588"/>
        <w:tab w:val="num" w:pos="1080"/>
      </w:tabs>
      <w:ind w:left="0" w:firstLine="0"/>
      <w:outlineLvl w:val="3"/>
    </w:pPr>
    <w:rPr>
      <w:rFonts w:cs="Times New Roman"/>
      <w:szCs w:val="28"/>
      <w:lang w:val="de-DE"/>
    </w:rPr>
  </w:style>
  <w:style w:type="paragraph" w:styleId="berschrift5">
    <w:name w:val="heading 5"/>
    <w:basedOn w:val="berschrift4"/>
    <w:next w:val="Standard"/>
    <w:autoRedefine/>
    <w:qFormat/>
    <w:rsid w:val="00116DFC"/>
    <w:pPr>
      <w:numPr>
        <w:ilvl w:val="4"/>
      </w:numPr>
      <w:tabs>
        <w:tab w:val="clear" w:pos="2795"/>
        <w:tab w:val="num" w:pos="1260"/>
      </w:tabs>
      <w:ind w:left="0" w:firstLine="0"/>
      <w:outlineLvl w:val="4"/>
    </w:pPr>
  </w:style>
  <w:style w:type="paragraph" w:styleId="berschrift6">
    <w:name w:val="heading 6"/>
    <w:basedOn w:val="berschrift5"/>
    <w:next w:val="Standard"/>
    <w:autoRedefine/>
    <w:qFormat/>
    <w:rsid w:val="00EC1F0C"/>
    <w:pPr>
      <w:numPr>
        <w:ilvl w:val="5"/>
      </w:numPr>
      <w:tabs>
        <w:tab w:val="clear" w:pos="3436"/>
        <w:tab w:val="num" w:pos="1620"/>
      </w:tabs>
      <w:ind w:left="0" w:firstLine="0"/>
      <w:outlineLvl w:val="5"/>
    </w:pPr>
  </w:style>
  <w:style w:type="paragraph" w:styleId="berschrift7">
    <w:name w:val="heading 7"/>
    <w:basedOn w:val="berschrift6"/>
    <w:next w:val="Standard"/>
    <w:autoRedefine/>
    <w:qFormat/>
    <w:rsid w:val="000F5247"/>
    <w:pPr>
      <w:keepNext w:val="0"/>
      <w:numPr>
        <w:ilvl w:val="6"/>
      </w:numPr>
      <w:tabs>
        <w:tab w:val="clear" w:pos="3793"/>
        <w:tab w:val="num" w:pos="1800"/>
      </w:tabs>
      <w:ind w:left="0" w:firstLine="0"/>
      <w:outlineLvl w:val="6"/>
    </w:pPr>
  </w:style>
  <w:style w:type="paragraph" w:styleId="berschrift8">
    <w:name w:val="heading 8"/>
    <w:basedOn w:val="berschrift7"/>
    <w:next w:val="Standard"/>
    <w:autoRedefine/>
    <w:qFormat/>
    <w:rsid w:val="000742BE"/>
    <w:pPr>
      <w:numPr>
        <w:ilvl w:val="7"/>
      </w:numPr>
      <w:tabs>
        <w:tab w:val="clear" w:pos="4434"/>
        <w:tab w:val="num" w:pos="1980"/>
      </w:tabs>
      <w:ind w:left="0" w:firstLine="0"/>
      <w:outlineLvl w:val="7"/>
    </w:pPr>
  </w:style>
  <w:style w:type="paragraph" w:styleId="berschrift9">
    <w:name w:val="heading 9"/>
    <w:basedOn w:val="berschrift8"/>
    <w:next w:val="Standard"/>
    <w:qFormat/>
    <w:rsid w:val="000742BE"/>
    <w:pPr>
      <w:numPr>
        <w:ilvl w:val="8"/>
      </w:numPr>
      <w:tabs>
        <w:tab w:val="left" w:pos="2160"/>
      </w:tabs>
      <w:ind w:left="0" w:firstLine="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F7834"/>
    <w:pPr>
      <w:tabs>
        <w:tab w:val="center" w:pos="4536"/>
        <w:tab w:val="right" w:pos="9072"/>
      </w:tabs>
    </w:pPr>
  </w:style>
  <w:style w:type="paragraph" w:styleId="Fuzeile">
    <w:name w:val="footer"/>
    <w:basedOn w:val="Standard"/>
    <w:link w:val="FuzeileZchn"/>
    <w:rsid w:val="009F7834"/>
    <w:pPr>
      <w:tabs>
        <w:tab w:val="center" w:pos="4536"/>
        <w:tab w:val="right" w:pos="9072"/>
      </w:tabs>
    </w:pPr>
  </w:style>
  <w:style w:type="character" w:customStyle="1" w:styleId="FuzeileZchn">
    <w:name w:val="Fußzeile Zchn"/>
    <w:link w:val="Fuzeile"/>
    <w:rsid w:val="009F7834"/>
    <w:rPr>
      <w:rFonts w:ascii="Calibri" w:hAnsi="Calibri"/>
      <w:sz w:val="22"/>
      <w:szCs w:val="24"/>
      <w:lang w:val="en-GB" w:eastAsia="en-US" w:bidi="ar-SA"/>
    </w:rPr>
  </w:style>
  <w:style w:type="paragraph" w:customStyle="1" w:styleId="DocumentTitle">
    <w:name w:val="Document Title"/>
    <w:rsid w:val="00906339"/>
    <w:pPr>
      <w:keepNext/>
      <w:keepLines/>
      <w:pBdr>
        <w:top w:val="single" w:sz="30" w:space="15" w:color="0000FF"/>
        <w:bottom w:val="single" w:sz="30" w:space="15" w:color="0000FF"/>
      </w:pBdr>
      <w:spacing w:before="240"/>
      <w:jc w:val="center"/>
    </w:pPr>
    <w:rPr>
      <w:b/>
      <w:sz w:val="40"/>
      <w:lang w:eastAsia="en-US"/>
    </w:rPr>
  </w:style>
  <w:style w:type="paragraph" w:styleId="Verzeichnis1">
    <w:name w:val="toc 1"/>
    <w:basedOn w:val="Standard"/>
    <w:next w:val="Standard"/>
    <w:uiPriority w:val="39"/>
    <w:rsid w:val="00630F6B"/>
    <w:pPr>
      <w:jc w:val="left"/>
    </w:pPr>
    <w:rPr>
      <w:b/>
      <w:bCs/>
      <w:caps/>
    </w:rPr>
  </w:style>
  <w:style w:type="paragraph" w:styleId="Verzeichnis2">
    <w:name w:val="toc 2"/>
    <w:basedOn w:val="Standard"/>
    <w:next w:val="Standard"/>
    <w:uiPriority w:val="39"/>
    <w:rsid w:val="00630F6B"/>
    <w:pPr>
      <w:ind w:left="240"/>
      <w:jc w:val="left"/>
    </w:pPr>
    <w:rPr>
      <w:smallCaps/>
    </w:rPr>
  </w:style>
  <w:style w:type="paragraph" w:styleId="Verzeichnis3">
    <w:name w:val="toc 3"/>
    <w:basedOn w:val="Standard"/>
    <w:next w:val="Standard"/>
    <w:uiPriority w:val="39"/>
    <w:rsid w:val="00630F6B"/>
    <w:pPr>
      <w:ind w:left="480"/>
      <w:jc w:val="left"/>
    </w:pPr>
    <w:rPr>
      <w:iCs/>
      <w:smallCaps/>
    </w:rPr>
  </w:style>
  <w:style w:type="paragraph" w:styleId="Titel">
    <w:name w:val="Title"/>
    <w:basedOn w:val="Standard"/>
    <w:link w:val="TitelZchn"/>
    <w:qFormat/>
    <w:rsid w:val="00906339"/>
    <w:pPr>
      <w:widowControl w:val="0"/>
      <w:jc w:val="center"/>
    </w:pPr>
    <w:rPr>
      <w:b/>
      <w:bCs/>
      <w:sz w:val="28"/>
    </w:rPr>
  </w:style>
  <w:style w:type="character" w:customStyle="1" w:styleId="TitelZchn">
    <w:name w:val="Titel Zchn"/>
    <w:link w:val="Titel"/>
    <w:rsid w:val="00906339"/>
    <w:rPr>
      <w:rFonts w:ascii="Calibri" w:hAnsi="Calibri"/>
      <w:b/>
      <w:bCs/>
      <w:sz w:val="28"/>
      <w:szCs w:val="24"/>
      <w:lang w:val="en-GB" w:eastAsia="en-US" w:bidi="ar-SA"/>
    </w:rPr>
  </w:style>
  <w:style w:type="character" w:customStyle="1" w:styleId="KopfzeileZchn">
    <w:name w:val="Kopfzeile Zchn"/>
    <w:link w:val="Kopfzeile"/>
    <w:rsid w:val="00FD2193"/>
    <w:rPr>
      <w:rFonts w:ascii="Calibri" w:hAnsi="Calibri"/>
      <w:sz w:val="22"/>
      <w:szCs w:val="24"/>
      <w:lang w:val="en-GB" w:eastAsia="en-US" w:bidi="ar-SA"/>
    </w:rPr>
  </w:style>
  <w:style w:type="character" w:styleId="Hyperlink">
    <w:name w:val="Hyperlink"/>
    <w:uiPriority w:val="99"/>
    <w:rsid w:val="00906339"/>
    <w:rPr>
      <w:color w:val="0000FF"/>
      <w:sz w:val="20"/>
      <w:u w:val="single"/>
    </w:rPr>
  </w:style>
  <w:style w:type="character" w:customStyle="1" w:styleId="berschrift1Zchn">
    <w:name w:val="Überschrift 1 Zchn"/>
    <w:link w:val="berschrift1"/>
    <w:rsid w:val="00D031EF"/>
    <w:rPr>
      <w:rFonts w:ascii="Arial" w:hAnsi="Arial"/>
      <w:b/>
      <w:bCs/>
      <w:color w:val="0070C0"/>
      <w:sz w:val="32"/>
      <w:szCs w:val="28"/>
      <w:lang w:val="en-GB" w:eastAsia="en-US" w:bidi="ar-SA"/>
    </w:rPr>
  </w:style>
  <w:style w:type="character" w:customStyle="1" w:styleId="berschrift2Zchn">
    <w:name w:val="Überschrift 2 Zchn"/>
    <w:link w:val="berschrift2"/>
    <w:rsid w:val="00056756"/>
    <w:rPr>
      <w:rFonts w:ascii="Arial" w:hAnsi="Arial" w:cs="Arial"/>
      <w:bCs/>
      <w:iCs/>
      <w:sz w:val="28"/>
      <w:szCs w:val="28"/>
      <w:lang w:eastAsia="de-DE"/>
    </w:rPr>
  </w:style>
  <w:style w:type="character" w:customStyle="1" w:styleId="berschrift3Zchn">
    <w:name w:val="Überschrift 3 Zchn"/>
    <w:link w:val="berschrift3"/>
    <w:rsid w:val="00A125F6"/>
    <w:rPr>
      <w:rFonts w:ascii="Arial" w:hAnsi="Arial" w:cs="Arial"/>
      <w:bCs/>
      <w:sz w:val="24"/>
      <w:szCs w:val="26"/>
      <w:lang w:eastAsia="de-DE"/>
    </w:rPr>
  </w:style>
  <w:style w:type="paragraph" w:customStyle="1" w:styleId="Heading1Unumbered">
    <w:name w:val="Heading 1 Unumbered"/>
    <w:basedOn w:val="berschrift1"/>
    <w:next w:val="Standard"/>
    <w:rsid w:val="005E1E1F"/>
    <w:pPr>
      <w:numPr>
        <w:numId w:val="0"/>
      </w:numPr>
      <w:spacing w:after="280"/>
    </w:pPr>
  </w:style>
  <w:style w:type="paragraph" w:styleId="Beschriftung">
    <w:name w:val="caption"/>
    <w:basedOn w:val="Standard"/>
    <w:next w:val="Standard"/>
    <w:qFormat/>
    <w:rsid w:val="008F472F"/>
    <w:pPr>
      <w:spacing w:before="120"/>
      <w:jc w:val="center"/>
    </w:pPr>
    <w:rPr>
      <w:b/>
      <w:bCs/>
      <w:i/>
      <w:sz w:val="18"/>
      <w:szCs w:val="20"/>
    </w:rPr>
  </w:style>
  <w:style w:type="paragraph" w:customStyle="1" w:styleId="Appendix">
    <w:name w:val="Appendix"/>
    <w:basedOn w:val="Standard"/>
    <w:next w:val="Standard"/>
    <w:rsid w:val="001D5927"/>
    <w:pPr>
      <w:keepNext/>
      <w:keepLines/>
      <w:pageBreakBefore/>
      <w:numPr>
        <w:numId w:val="1"/>
      </w:numPr>
      <w:spacing w:after="240"/>
      <w:outlineLvl w:val="0"/>
    </w:pPr>
    <w:rPr>
      <w:rFonts w:cs="Calibri"/>
      <w:b/>
      <w:bCs/>
      <w:color w:val="0070C0"/>
      <w:kern w:val="32"/>
      <w:sz w:val="32"/>
      <w:szCs w:val="20"/>
    </w:rPr>
  </w:style>
  <w:style w:type="paragraph" w:styleId="Abbildungsverzeichnis">
    <w:name w:val="table of figures"/>
    <w:basedOn w:val="Standard"/>
    <w:next w:val="Standard"/>
    <w:rsid w:val="00E22C7F"/>
  </w:style>
  <w:style w:type="paragraph" w:styleId="StandardWeb">
    <w:name w:val="Normal (Web)"/>
    <w:basedOn w:val="Standard"/>
    <w:uiPriority w:val="99"/>
    <w:unhideWhenUsed/>
    <w:rsid w:val="00FE0FDC"/>
    <w:pPr>
      <w:spacing w:before="100" w:beforeAutospacing="1" w:after="100" w:afterAutospacing="1"/>
      <w:jc w:val="left"/>
    </w:pPr>
    <w:rPr>
      <w:rFonts w:ascii="Times New Roman" w:hAnsi="Times New Roman"/>
      <w:sz w:val="24"/>
      <w:lang w:val="de-AT" w:eastAsia="de-AT"/>
    </w:rPr>
  </w:style>
  <w:style w:type="paragraph" w:styleId="Textkrper">
    <w:name w:val="Body Text"/>
    <w:link w:val="TextkrperZchn"/>
    <w:qFormat/>
    <w:rsid w:val="00DB1FB8"/>
    <w:pPr>
      <w:spacing w:before="80" w:after="140"/>
    </w:pPr>
    <w:rPr>
      <w:rFonts w:ascii="Garamond" w:hAnsi="Garamond"/>
      <w:sz w:val="24"/>
      <w:lang w:val="sv-SE" w:eastAsia="sv-SE"/>
    </w:rPr>
  </w:style>
  <w:style w:type="character" w:customStyle="1" w:styleId="TextkrperZchn">
    <w:name w:val="Textkörper Zchn"/>
    <w:basedOn w:val="Absatz-Standardschriftart"/>
    <w:link w:val="Textkrper"/>
    <w:rsid w:val="00DB1FB8"/>
    <w:rPr>
      <w:rFonts w:ascii="Garamond" w:hAnsi="Garamond"/>
      <w:sz w:val="24"/>
      <w:lang w:val="sv-SE" w:eastAsia="sv-SE"/>
    </w:rPr>
  </w:style>
  <w:style w:type="paragraph" w:styleId="Listenabsatz">
    <w:name w:val="List Paragraph"/>
    <w:basedOn w:val="Standard"/>
    <w:uiPriority w:val="34"/>
    <w:qFormat/>
    <w:rsid w:val="00066834"/>
    <w:pPr>
      <w:ind w:left="720"/>
      <w:contextualSpacing/>
    </w:pPr>
  </w:style>
  <w:style w:type="paragraph" w:customStyle="1" w:styleId="Default">
    <w:name w:val="Default"/>
    <w:rsid w:val="007A6B09"/>
    <w:pPr>
      <w:autoSpaceDE w:val="0"/>
      <w:autoSpaceDN w:val="0"/>
      <w:adjustRightInd w:val="0"/>
    </w:pPr>
    <w:rPr>
      <w:color w:val="000000"/>
      <w:sz w:val="24"/>
      <w:szCs w:val="24"/>
    </w:rPr>
  </w:style>
  <w:style w:type="paragraph" w:styleId="Sprechblasentext">
    <w:name w:val="Balloon Text"/>
    <w:basedOn w:val="Standard"/>
    <w:link w:val="SprechblasentextZchn"/>
    <w:rsid w:val="00FC7F71"/>
    <w:pPr>
      <w:spacing w:after="0"/>
    </w:pPr>
    <w:rPr>
      <w:rFonts w:ascii="Tahoma" w:hAnsi="Tahoma" w:cs="Tahoma"/>
      <w:sz w:val="16"/>
      <w:szCs w:val="16"/>
    </w:rPr>
  </w:style>
  <w:style w:type="character" w:customStyle="1" w:styleId="SprechblasentextZchn">
    <w:name w:val="Sprechblasentext Zchn"/>
    <w:basedOn w:val="Absatz-Standardschriftart"/>
    <w:link w:val="Sprechblasentext"/>
    <w:rsid w:val="00FC7F71"/>
    <w:rPr>
      <w:rFonts w:ascii="Tahoma" w:hAnsi="Tahoma" w:cs="Tahoma"/>
      <w:sz w:val="16"/>
      <w:szCs w:val="16"/>
      <w:lang w:eastAsia="en-US"/>
    </w:rPr>
  </w:style>
  <w:style w:type="table" w:styleId="Tabellenraster">
    <w:name w:val="Table Grid"/>
    <w:basedOn w:val="NormaleTabelle"/>
    <w:rsid w:val="00E25A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DC4206"/>
    <w:rPr>
      <w:sz w:val="16"/>
      <w:szCs w:val="16"/>
    </w:rPr>
  </w:style>
  <w:style w:type="paragraph" w:styleId="Kommentartext">
    <w:name w:val="annotation text"/>
    <w:basedOn w:val="Standard"/>
    <w:link w:val="KommentartextZchn"/>
    <w:rsid w:val="00DC4206"/>
    <w:rPr>
      <w:sz w:val="20"/>
      <w:szCs w:val="20"/>
    </w:rPr>
  </w:style>
  <w:style w:type="character" w:customStyle="1" w:styleId="KommentartextZchn">
    <w:name w:val="Kommentartext Zchn"/>
    <w:basedOn w:val="Absatz-Standardschriftart"/>
    <w:link w:val="Kommentartext"/>
    <w:rsid w:val="00DC4206"/>
    <w:rPr>
      <w:rFonts w:ascii="Calibri" w:hAnsi="Calibri"/>
      <w:lang w:eastAsia="en-US"/>
    </w:rPr>
  </w:style>
  <w:style w:type="paragraph" w:styleId="Kommentarthema">
    <w:name w:val="annotation subject"/>
    <w:basedOn w:val="Kommentartext"/>
    <w:next w:val="Kommentartext"/>
    <w:link w:val="KommentarthemaZchn"/>
    <w:rsid w:val="00DC4206"/>
    <w:rPr>
      <w:b/>
      <w:bCs/>
    </w:rPr>
  </w:style>
  <w:style w:type="character" w:customStyle="1" w:styleId="KommentarthemaZchn">
    <w:name w:val="Kommentarthema Zchn"/>
    <w:basedOn w:val="KommentartextZchn"/>
    <w:link w:val="Kommentarthema"/>
    <w:rsid w:val="00DC4206"/>
    <w:rPr>
      <w:rFonts w:ascii="Calibri" w:hAnsi="Calibri"/>
      <w:b/>
      <w:bCs/>
      <w:lang w:eastAsia="en-US"/>
    </w:rPr>
  </w:style>
  <w:style w:type="character" w:customStyle="1" w:styleId="shorttext">
    <w:name w:val="short_text"/>
    <w:basedOn w:val="Absatz-Standardschriftart"/>
    <w:rsid w:val="00D5157E"/>
  </w:style>
  <w:style w:type="paragraph" w:styleId="berarbeitung">
    <w:name w:val="Revision"/>
    <w:hidden/>
    <w:uiPriority w:val="99"/>
    <w:semiHidden/>
    <w:rsid w:val="00BC0A8B"/>
    <w:rPr>
      <w:rFonts w:ascii="Calibri" w:hAnsi="Calibri"/>
      <w:sz w:val="22"/>
      <w:szCs w:val="24"/>
      <w:lang w:eastAsia="en-US"/>
    </w:rPr>
  </w:style>
  <w:style w:type="paragraph" w:styleId="Literaturverzeichnis">
    <w:name w:val="Bibliography"/>
    <w:basedOn w:val="Standard"/>
    <w:next w:val="Standard"/>
    <w:uiPriority w:val="37"/>
    <w:unhideWhenUsed/>
    <w:rsid w:val="00551424"/>
  </w:style>
  <w:style w:type="character" w:styleId="BesuchterHyperlink">
    <w:name w:val="FollowedHyperlink"/>
    <w:basedOn w:val="Absatz-Standardschriftart"/>
    <w:semiHidden/>
    <w:unhideWhenUsed/>
    <w:rsid w:val="0005675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96C08"/>
    <w:pPr>
      <w:spacing w:after="60"/>
      <w:jc w:val="both"/>
    </w:pPr>
    <w:rPr>
      <w:rFonts w:ascii="Calibri" w:hAnsi="Calibri"/>
      <w:sz w:val="22"/>
      <w:szCs w:val="24"/>
      <w:lang w:eastAsia="en-US"/>
    </w:rPr>
  </w:style>
  <w:style w:type="paragraph" w:styleId="berschrift1">
    <w:name w:val="heading 1"/>
    <w:basedOn w:val="Standard"/>
    <w:next w:val="Standard"/>
    <w:link w:val="berschrift1Zchn"/>
    <w:qFormat/>
    <w:rsid w:val="00D031EF"/>
    <w:pPr>
      <w:keepNext/>
      <w:keepLines/>
      <w:pageBreakBefore/>
      <w:numPr>
        <w:numId w:val="11"/>
      </w:numPr>
      <w:spacing w:before="480" w:after="0"/>
      <w:outlineLvl w:val="0"/>
    </w:pPr>
    <w:rPr>
      <w:rFonts w:ascii="Arial" w:hAnsi="Arial"/>
      <w:b/>
      <w:bCs/>
      <w:color w:val="0070C0"/>
      <w:sz w:val="32"/>
      <w:szCs w:val="28"/>
    </w:rPr>
  </w:style>
  <w:style w:type="paragraph" w:styleId="berschrift2">
    <w:name w:val="heading 2"/>
    <w:basedOn w:val="Standard"/>
    <w:next w:val="Standard"/>
    <w:link w:val="berschrift2Zchn"/>
    <w:autoRedefine/>
    <w:qFormat/>
    <w:rsid w:val="00056756"/>
    <w:pPr>
      <w:keepNext/>
      <w:numPr>
        <w:ilvl w:val="1"/>
        <w:numId w:val="11"/>
      </w:numPr>
      <w:tabs>
        <w:tab w:val="clear" w:pos="1440"/>
        <w:tab w:val="num" w:pos="900"/>
      </w:tabs>
      <w:spacing w:before="240"/>
      <w:ind w:left="0" w:firstLine="0"/>
      <w:jc w:val="left"/>
      <w:outlineLvl w:val="1"/>
    </w:pPr>
    <w:rPr>
      <w:rFonts w:ascii="Arial" w:hAnsi="Arial" w:cs="Arial"/>
      <w:bCs/>
      <w:iCs/>
      <w:sz w:val="28"/>
      <w:szCs w:val="28"/>
      <w:lang w:eastAsia="de-DE"/>
    </w:rPr>
  </w:style>
  <w:style w:type="paragraph" w:styleId="berschrift3">
    <w:name w:val="heading 3"/>
    <w:basedOn w:val="berschrift2"/>
    <w:next w:val="Standard"/>
    <w:link w:val="berschrift3Zchn"/>
    <w:autoRedefine/>
    <w:qFormat/>
    <w:rsid w:val="00A125F6"/>
    <w:pPr>
      <w:numPr>
        <w:ilvl w:val="2"/>
      </w:numPr>
      <w:tabs>
        <w:tab w:val="clear" w:pos="1797"/>
        <w:tab w:val="num" w:pos="900"/>
      </w:tabs>
      <w:ind w:left="0" w:firstLine="0"/>
      <w:outlineLvl w:val="2"/>
    </w:pPr>
    <w:rPr>
      <w:iCs w:val="0"/>
      <w:sz w:val="24"/>
      <w:szCs w:val="26"/>
    </w:rPr>
  </w:style>
  <w:style w:type="paragraph" w:styleId="berschrift4">
    <w:name w:val="heading 4"/>
    <w:basedOn w:val="berschrift3"/>
    <w:next w:val="Standard"/>
    <w:qFormat/>
    <w:rsid w:val="00116DFC"/>
    <w:pPr>
      <w:numPr>
        <w:ilvl w:val="3"/>
      </w:numPr>
      <w:tabs>
        <w:tab w:val="clear" w:pos="1588"/>
        <w:tab w:val="num" w:pos="1080"/>
      </w:tabs>
      <w:ind w:left="0" w:firstLine="0"/>
      <w:outlineLvl w:val="3"/>
    </w:pPr>
    <w:rPr>
      <w:rFonts w:cs="Times New Roman"/>
      <w:szCs w:val="28"/>
      <w:lang w:val="de-DE"/>
    </w:rPr>
  </w:style>
  <w:style w:type="paragraph" w:styleId="berschrift5">
    <w:name w:val="heading 5"/>
    <w:basedOn w:val="berschrift4"/>
    <w:next w:val="Standard"/>
    <w:autoRedefine/>
    <w:qFormat/>
    <w:rsid w:val="00116DFC"/>
    <w:pPr>
      <w:numPr>
        <w:ilvl w:val="4"/>
      </w:numPr>
      <w:tabs>
        <w:tab w:val="clear" w:pos="2795"/>
        <w:tab w:val="num" w:pos="1260"/>
      </w:tabs>
      <w:ind w:left="0" w:firstLine="0"/>
      <w:outlineLvl w:val="4"/>
    </w:pPr>
  </w:style>
  <w:style w:type="paragraph" w:styleId="berschrift6">
    <w:name w:val="heading 6"/>
    <w:basedOn w:val="berschrift5"/>
    <w:next w:val="Standard"/>
    <w:autoRedefine/>
    <w:qFormat/>
    <w:rsid w:val="00EC1F0C"/>
    <w:pPr>
      <w:numPr>
        <w:ilvl w:val="5"/>
      </w:numPr>
      <w:tabs>
        <w:tab w:val="clear" w:pos="3436"/>
        <w:tab w:val="num" w:pos="1620"/>
      </w:tabs>
      <w:ind w:left="0" w:firstLine="0"/>
      <w:outlineLvl w:val="5"/>
    </w:pPr>
  </w:style>
  <w:style w:type="paragraph" w:styleId="berschrift7">
    <w:name w:val="heading 7"/>
    <w:basedOn w:val="berschrift6"/>
    <w:next w:val="Standard"/>
    <w:autoRedefine/>
    <w:qFormat/>
    <w:rsid w:val="000F5247"/>
    <w:pPr>
      <w:keepNext w:val="0"/>
      <w:numPr>
        <w:ilvl w:val="6"/>
      </w:numPr>
      <w:tabs>
        <w:tab w:val="clear" w:pos="3793"/>
        <w:tab w:val="num" w:pos="1800"/>
      </w:tabs>
      <w:ind w:left="0" w:firstLine="0"/>
      <w:outlineLvl w:val="6"/>
    </w:pPr>
  </w:style>
  <w:style w:type="paragraph" w:styleId="berschrift8">
    <w:name w:val="heading 8"/>
    <w:basedOn w:val="berschrift7"/>
    <w:next w:val="Standard"/>
    <w:autoRedefine/>
    <w:qFormat/>
    <w:rsid w:val="000742BE"/>
    <w:pPr>
      <w:numPr>
        <w:ilvl w:val="7"/>
      </w:numPr>
      <w:tabs>
        <w:tab w:val="clear" w:pos="4434"/>
        <w:tab w:val="num" w:pos="1980"/>
      </w:tabs>
      <w:ind w:left="0" w:firstLine="0"/>
      <w:outlineLvl w:val="7"/>
    </w:pPr>
  </w:style>
  <w:style w:type="paragraph" w:styleId="berschrift9">
    <w:name w:val="heading 9"/>
    <w:basedOn w:val="berschrift8"/>
    <w:next w:val="Standard"/>
    <w:qFormat/>
    <w:rsid w:val="000742BE"/>
    <w:pPr>
      <w:numPr>
        <w:ilvl w:val="8"/>
      </w:numPr>
      <w:tabs>
        <w:tab w:val="left" w:pos="2160"/>
      </w:tabs>
      <w:ind w:left="0" w:firstLine="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F7834"/>
    <w:pPr>
      <w:tabs>
        <w:tab w:val="center" w:pos="4536"/>
        <w:tab w:val="right" w:pos="9072"/>
      </w:tabs>
    </w:pPr>
  </w:style>
  <w:style w:type="paragraph" w:styleId="Fuzeile">
    <w:name w:val="footer"/>
    <w:basedOn w:val="Standard"/>
    <w:link w:val="FuzeileZchn"/>
    <w:rsid w:val="009F7834"/>
    <w:pPr>
      <w:tabs>
        <w:tab w:val="center" w:pos="4536"/>
        <w:tab w:val="right" w:pos="9072"/>
      </w:tabs>
    </w:pPr>
  </w:style>
  <w:style w:type="character" w:customStyle="1" w:styleId="FuzeileZchn">
    <w:name w:val="Fußzeile Zchn"/>
    <w:link w:val="Fuzeile"/>
    <w:rsid w:val="009F7834"/>
    <w:rPr>
      <w:rFonts w:ascii="Calibri" w:hAnsi="Calibri"/>
      <w:sz w:val="22"/>
      <w:szCs w:val="24"/>
      <w:lang w:val="en-GB" w:eastAsia="en-US" w:bidi="ar-SA"/>
    </w:rPr>
  </w:style>
  <w:style w:type="paragraph" w:customStyle="1" w:styleId="DocumentTitle">
    <w:name w:val="Document Title"/>
    <w:rsid w:val="00906339"/>
    <w:pPr>
      <w:keepNext/>
      <w:keepLines/>
      <w:pBdr>
        <w:top w:val="single" w:sz="30" w:space="15" w:color="0000FF"/>
        <w:bottom w:val="single" w:sz="30" w:space="15" w:color="0000FF"/>
      </w:pBdr>
      <w:spacing w:before="240"/>
      <w:jc w:val="center"/>
    </w:pPr>
    <w:rPr>
      <w:b/>
      <w:sz w:val="40"/>
      <w:lang w:eastAsia="en-US"/>
    </w:rPr>
  </w:style>
  <w:style w:type="paragraph" w:styleId="Verzeichnis1">
    <w:name w:val="toc 1"/>
    <w:basedOn w:val="Standard"/>
    <w:next w:val="Standard"/>
    <w:uiPriority w:val="39"/>
    <w:rsid w:val="00630F6B"/>
    <w:pPr>
      <w:jc w:val="left"/>
    </w:pPr>
    <w:rPr>
      <w:b/>
      <w:bCs/>
      <w:caps/>
    </w:rPr>
  </w:style>
  <w:style w:type="paragraph" w:styleId="Verzeichnis2">
    <w:name w:val="toc 2"/>
    <w:basedOn w:val="Standard"/>
    <w:next w:val="Standard"/>
    <w:uiPriority w:val="39"/>
    <w:rsid w:val="00630F6B"/>
    <w:pPr>
      <w:ind w:left="240"/>
      <w:jc w:val="left"/>
    </w:pPr>
    <w:rPr>
      <w:smallCaps/>
    </w:rPr>
  </w:style>
  <w:style w:type="paragraph" w:styleId="Verzeichnis3">
    <w:name w:val="toc 3"/>
    <w:basedOn w:val="Standard"/>
    <w:next w:val="Standard"/>
    <w:uiPriority w:val="39"/>
    <w:rsid w:val="00630F6B"/>
    <w:pPr>
      <w:ind w:left="480"/>
      <w:jc w:val="left"/>
    </w:pPr>
    <w:rPr>
      <w:iCs/>
      <w:smallCaps/>
    </w:rPr>
  </w:style>
  <w:style w:type="paragraph" w:styleId="Titel">
    <w:name w:val="Title"/>
    <w:basedOn w:val="Standard"/>
    <w:link w:val="TitelZchn"/>
    <w:qFormat/>
    <w:rsid w:val="00906339"/>
    <w:pPr>
      <w:widowControl w:val="0"/>
      <w:jc w:val="center"/>
    </w:pPr>
    <w:rPr>
      <w:b/>
      <w:bCs/>
      <w:sz w:val="28"/>
    </w:rPr>
  </w:style>
  <w:style w:type="character" w:customStyle="1" w:styleId="TitelZchn">
    <w:name w:val="Titel Zchn"/>
    <w:link w:val="Titel"/>
    <w:rsid w:val="00906339"/>
    <w:rPr>
      <w:rFonts w:ascii="Calibri" w:hAnsi="Calibri"/>
      <w:b/>
      <w:bCs/>
      <w:sz w:val="28"/>
      <w:szCs w:val="24"/>
      <w:lang w:val="en-GB" w:eastAsia="en-US" w:bidi="ar-SA"/>
    </w:rPr>
  </w:style>
  <w:style w:type="character" w:customStyle="1" w:styleId="KopfzeileZchn">
    <w:name w:val="Kopfzeile Zchn"/>
    <w:link w:val="Kopfzeile"/>
    <w:rsid w:val="00FD2193"/>
    <w:rPr>
      <w:rFonts w:ascii="Calibri" w:hAnsi="Calibri"/>
      <w:sz w:val="22"/>
      <w:szCs w:val="24"/>
      <w:lang w:val="en-GB" w:eastAsia="en-US" w:bidi="ar-SA"/>
    </w:rPr>
  </w:style>
  <w:style w:type="character" w:styleId="Hyperlink">
    <w:name w:val="Hyperlink"/>
    <w:uiPriority w:val="99"/>
    <w:rsid w:val="00906339"/>
    <w:rPr>
      <w:color w:val="0000FF"/>
      <w:sz w:val="20"/>
      <w:u w:val="single"/>
    </w:rPr>
  </w:style>
  <w:style w:type="character" w:customStyle="1" w:styleId="berschrift1Zchn">
    <w:name w:val="Überschrift 1 Zchn"/>
    <w:link w:val="berschrift1"/>
    <w:rsid w:val="00D031EF"/>
    <w:rPr>
      <w:rFonts w:ascii="Arial" w:hAnsi="Arial"/>
      <w:b/>
      <w:bCs/>
      <w:color w:val="0070C0"/>
      <w:sz w:val="32"/>
      <w:szCs w:val="28"/>
      <w:lang w:val="en-GB" w:eastAsia="en-US" w:bidi="ar-SA"/>
    </w:rPr>
  </w:style>
  <w:style w:type="character" w:customStyle="1" w:styleId="berschrift2Zchn">
    <w:name w:val="Überschrift 2 Zchn"/>
    <w:link w:val="berschrift2"/>
    <w:rsid w:val="00056756"/>
    <w:rPr>
      <w:rFonts w:ascii="Arial" w:hAnsi="Arial" w:cs="Arial"/>
      <w:bCs/>
      <w:iCs/>
      <w:sz w:val="28"/>
      <w:szCs w:val="28"/>
      <w:lang w:eastAsia="de-DE"/>
    </w:rPr>
  </w:style>
  <w:style w:type="character" w:customStyle="1" w:styleId="berschrift3Zchn">
    <w:name w:val="Überschrift 3 Zchn"/>
    <w:link w:val="berschrift3"/>
    <w:rsid w:val="00A125F6"/>
    <w:rPr>
      <w:rFonts w:ascii="Arial" w:hAnsi="Arial" w:cs="Arial"/>
      <w:bCs/>
      <w:sz w:val="24"/>
      <w:szCs w:val="26"/>
      <w:lang w:eastAsia="de-DE"/>
    </w:rPr>
  </w:style>
  <w:style w:type="paragraph" w:customStyle="1" w:styleId="Heading1Unumbered">
    <w:name w:val="Heading 1 Unumbered"/>
    <w:basedOn w:val="berschrift1"/>
    <w:next w:val="Standard"/>
    <w:rsid w:val="005E1E1F"/>
    <w:pPr>
      <w:numPr>
        <w:numId w:val="0"/>
      </w:numPr>
      <w:spacing w:after="280"/>
    </w:pPr>
  </w:style>
  <w:style w:type="paragraph" w:styleId="Beschriftung">
    <w:name w:val="caption"/>
    <w:basedOn w:val="Standard"/>
    <w:next w:val="Standard"/>
    <w:qFormat/>
    <w:rsid w:val="008F472F"/>
    <w:pPr>
      <w:spacing w:before="120"/>
      <w:jc w:val="center"/>
    </w:pPr>
    <w:rPr>
      <w:b/>
      <w:bCs/>
      <w:i/>
      <w:sz w:val="18"/>
      <w:szCs w:val="20"/>
    </w:rPr>
  </w:style>
  <w:style w:type="paragraph" w:customStyle="1" w:styleId="Appendix">
    <w:name w:val="Appendix"/>
    <w:basedOn w:val="Standard"/>
    <w:next w:val="Standard"/>
    <w:rsid w:val="001D5927"/>
    <w:pPr>
      <w:keepNext/>
      <w:keepLines/>
      <w:pageBreakBefore/>
      <w:numPr>
        <w:numId w:val="1"/>
      </w:numPr>
      <w:spacing w:after="240"/>
      <w:outlineLvl w:val="0"/>
    </w:pPr>
    <w:rPr>
      <w:rFonts w:cs="Calibri"/>
      <w:b/>
      <w:bCs/>
      <w:color w:val="0070C0"/>
      <w:kern w:val="32"/>
      <w:sz w:val="32"/>
      <w:szCs w:val="20"/>
    </w:rPr>
  </w:style>
  <w:style w:type="paragraph" w:styleId="Abbildungsverzeichnis">
    <w:name w:val="table of figures"/>
    <w:basedOn w:val="Standard"/>
    <w:next w:val="Standard"/>
    <w:rsid w:val="00E22C7F"/>
  </w:style>
  <w:style w:type="paragraph" w:styleId="StandardWeb">
    <w:name w:val="Normal (Web)"/>
    <w:basedOn w:val="Standard"/>
    <w:uiPriority w:val="99"/>
    <w:unhideWhenUsed/>
    <w:rsid w:val="00FE0FDC"/>
    <w:pPr>
      <w:spacing w:before="100" w:beforeAutospacing="1" w:after="100" w:afterAutospacing="1"/>
      <w:jc w:val="left"/>
    </w:pPr>
    <w:rPr>
      <w:rFonts w:ascii="Times New Roman" w:hAnsi="Times New Roman"/>
      <w:sz w:val="24"/>
      <w:lang w:val="de-AT" w:eastAsia="de-AT"/>
    </w:rPr>
  </w:style>
  <w:style w:type="paragraph" w:styleId="Textkrper">
    <w:name w:val="Body Text"/>
    <w:link w:val="TextkrperZchn"/>
    <w:qFormat/>
    <w:rsid w:val="00DB1FB8"/>
    <w:pPr>
      <w:spacing w:before="80" w:after="140"/>
    </w:pPr>
    <w:rPr>
      <w:rFonts w:ascii="Garamond" w:hAnsi="Garamond"/>
      <w:sz w:val="24"/>
      <w:lang w:val="sv-SE" w:eastAsia="sv-SE"/>
    </w:rPr>
  </w:style>
  <w:style w:type="character" w:customStyle="1" w:styleId="TextkrperZchn">
    <w:name w:val="Textkörper Zchn"/>
    <w:basedOn w:val="Absatz-Standardschriftart"/>
    <w:link w:val="Textkrper"/>
    <w:rsid w:val="00DB1FB8"/>
    <w:rPr>
      <w:rFonts w:ascii="Garamond" w:hAnsi="Garamond"/>
      <w:sz w:val="24"/>
      <w:lang w:val="sv-SE" w:eastAsia="sv-SE"/>
    </w:rPr>
  </w:style>
  <w:style w:type="paragraph" w:styleId="Listenabsatz">
    <w:name w:val="List Paragraph"/>
    <w:basedOn w:val="Standard"/>
    <w:uiPriority w:val="34"/>
    <w:qFormat/>
    <w:rsid w:val="00066834"/>
    <w:pPr>
      <w:ind w:left="720"/>
      <w:contextualSpacing/>
    </w:pPr>
  </w:style>
  <w:style w:type="paragraph" w:customStyle="1" w:styleId="Default">
    <w:name w:val="Default"/>
    <w:rsid w:val="007A6B09"/>
    <w:pPr>
      <w:autoSpaceDE w:val="0"/>
      <w:autoSpaceDN w:val="0"/>
      <w:adjustRightInd w:val="0"/>
    </w:pPr>
    <w:rPr>
      <w:color w:val="000000"/>
      <w:sz w:val="24"/>
      <w:szCs w:val="24"/>
    </w:rPr>
  </w:style>
  <w:style w:type="paragraph" w:styleId="Sprechblasentext">
    <w:name w:val="Balloon Text"/>
    <w:basedOn w:val="Standard"/>
    <w:link w:val="SprechblasentextZchn"/>
    <w:rsid w:val="00FC7F71"/>
    <w:pPr>
      <w:spacing w:after="0"/>
    </w:pPr>
    <w:rPr>
      <w:rFonts w:ascii="Tahoma" w:hAnsi="Tahoma" w:cs="Tahoma"/>
      <w:sz w:val="16"/>
      <w:szCs w:val="16"/>
    </w:rPr>
  </w:style>
  <w:style w:type="character" w:customStyle="1" w:styleId="SprechblasentextZchn">
    <w:name w:val="Sprechblasentext Zchn"/>
    <w:basedOn w:val="Absatz-Standardschriftart"/>
    <w:link w:val="Sprechblasentext"/>
    <w:rsid w:val="00FC7F71"/>
    <w:rPr>
      <w:rFonts w:ascii="Tahoma" w:hAnsi="Tahoma" w:cs="Tahoma"/>
      <w:sz w:val="16"/>
      <w:szCs w:val="16"/>
      <w:lang w:eastAsia="en-US"/>
    </w:rPr>
  </w:style>
  <w:style w:type="table" w:styleId="Tabellenraster">
    <w:name w:val="Table Grid"/>
    <w:basedOn w:val="NormaleTabelle"/>
    <w:rsid w:val="00E25A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DC4206"/>
    <w:rPr>
      <w:sz w:val="16"/>
      <w:szCs w:val="16"/>
    </w:rPr>
  </w:style>
  <w:style w:type="paragraph" w:styleId="Kommentartext">
    <w:name w:val="annotation text"/>
    <w:basedOn w:val="Standard"/>
    <w:link w:val="KommentartextZchn"/>
    <w:rsid w:val="00DC4206"/>
    <w:rPr>
      <w:sz w:val="20"/>
      <w:szCs w:val="20"/>
    </w:rPr>
  </w:style>
  <w:style w:type="character" w:customStyle="1" w:styleId="KommentartextZchn">
    <w:name w:val="Kommentartext Zchn"/>
    <w:basedOn w:val="Absatz-Standardschriftart"/>
    <w:link w:val="Kommentartext"/>
    <w:rsid w:val="00DC4206"/>
    <w:rPr>
      <w:rFonts w:ascii="Calibri" w:hAnsi="Calibri"/>
      <w:lang w:eastAsia="en-US"/>
    </w:rPr>
  </w:style>
  <w:style w:type="paragraph" w:styleId="Kommentarthema">
    <w:name w:val="annotation subject"/>
    <w:basedOn w:val="Kommentartext"/>
    <w:next w:val="Kommentartext"/>
    <w:link w:val="KommentarthemaZchn"/>
    <w:rsid w:val="00DC4206"/>
    <w:rPr>
      <w:b/>
      <w:bCs/>
    </w:rPr>
  </w:style>
  <w:style w:type="character" w:customStyle="1" w:styleId="KommentarthemaZchn">
    <w:name w:val="Kommentarthema Zchn"/>
    <w:basedOn w:val="KommentartextZchn"/>
    <w:link w:val="Kommentarthema"/>
    <w:rsid w:val="00DC4206"/>
    <w:rPr>
      <w:rFonts w:ascii="Calibri" w:hAnsi="Calibri"/>
      <w:b/>
      <w:bCs/>
      <w:lang w:eastAsia="en-US"/>
    </w:rPr>
  </w:style>
  <w:style w:type="character" w:customStyle="1" w:styleId="shorttext">
    <w:name w:val="short_text"/>
    <w:basedOn w:val="Absatz-Standardschriftart"/>
    <w:rsid w:val="00D5157E"/>
  </w:style>
  <w:style w:type="paragraph" w:styleId="berarbeitung">
    <w:name w:val="Revision"/>
    <w:hidden/>
    <w:uiPriority w:val="99"/>
    <w:semiHidden/>
    <w:rsid w:val="00BC0A8B"/>
    <w:rPr>
      <w:rFonts w:ascii="Calibri" w:hAnsi="Calibri"/>
      <w:sz w:val="22"/>
      <w:szCs w:val="24"/>
      <w:lang w:eastAsia="en-US"/>
    </w:rPr>
  </w:style>
  <w:style w:type="paragraph" w:styleId="Literaturverzeichnis">
    <w:name w:val="Bibliography"/>
    <w:basedOn w:val="Standard"/>
    <w:next w:val="Standard"/>
    <w:uiPriority w:val="37"/>
    <w:unhideWhenUsed/>
    <w:rsid w:val="00551424"/>
  </w:style>
  <w:style w:type="character" w:styleId="BesuchterHyperlink">
    <w:name w:val="FollowedHyperlink"/>
    <w:basedOn w:val="Absatz-Standardschriftart"/>
    <w:semiHidden/>
    <w:unhideWhenUsed/>
    <w:rsid w:val="0005675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798935">
      <w:bodyDiv w:val="1"/>
      <w:marLeft w:val="0"/>
      <w:marRight w:val="0"/>
      <w:marTop w:val="0"/>
      <w:marBottom w:val="0"/>
      <w:divBdr>
        <w:top w:val="none" w:sz="0" w:space="0" w:color="auto"/>
        <w:left w:val="none" w:sz="0" w:space="0" w:color="auto"/>
        <w:bottom w:val="none" w:sz="0" w:space="0" w:color="auto"/>
        <w:right w:val="none" w:sz="0" w:space="0" w:color="auto"/>
      </w:divBdr>
      <w:divsChild>
        <w:div w:id="612396610">
          <w:marLeft w:val="0"/>
          <w:marRight w:val="0"/>
          <w:marTop w:val="0"/>
          <w:marBottom w:val="0"/>
          <w:divBdr>
            <w:top w:val="none" w:sz="0" w:space="0" w:color="auto"/>
            <w:left w:val="none" w:sz="0" w:space="0" w:color="auto"/>
            <w:bottom w:val="none" w:sz="0" w:space="0" w:color="auto"/>
            <w:right w:val="none" w:sz="0" w:space="0" w:color="auto"/>
          </w:divBdr>
          <w:divsChild>
            <w:div w:id="2049837191">
              <w:marLeft w:val="0"/>
              <w:marRight w:val="0"/>
              <w:marTop w:val="0"/>
              <w:marBottom w:val="0"/>
              <w:divBdr>
                <w:top w:val="none" w:sz="0" w:space="0" w:color="auto"/>
                <w:left w:val="none" w:sz="0" w:space="0" w:color="auto"/>
                <w:bottom w:val="none" w:sz="0" w:space="0" w:color="auto"/>
                <w:right w:val="none" w:sz="0" w:space="0" w:color="auto"/>
              </w:divBdr>
              <w:divsChild>
                <w:div w:id="641814537">
                  <w:marLeft w:val="0"/>
                  <w:marRight w:val="0"/>
                  <w:marTop w:val="0"/>
                  <w:marBottom w:val="0"/>
                  <w:divBdr>
                    <w:top w:val="none" w:sz="0" w:space="0" w:color="auto"/>
                    <w:left w:val="none" w:sz="0" w:space="0" w:color="auto"/>
                    <w:bottom w:val="none" w:sz="0" w:space="0" w:color="auto"/>
                    <w:right w:val="none" w:sz="0" w:space="0" w:color="auto"/>
                  </w:divBdr>
                  <w:divsChild>
                    <w:div w:id="1777092654">
                      <w:marLeft w:val="0"/>
                      <w:marRight w:val="0"/>
                      <w:marTop w:val="0"/>
                      <w:marBottom w:val="0"/>
                      <w:divBdr>
                        <w:top w:val="none" w:sz="0" w:space="0" w:color="auto"/>
                        <w:left w:val="none" w:sz="0" w:space="0" w:color="auto"/>
                        <w:bottom w:val="none" w:sz="0" w:space="0" w:color="auto"/>
                        <w:right w:val="none" w:sz="0" w:space="0" w:color="auto"/>
                      </w:divBdr>
                      <w:divsChild>
                        <w:div w:id="1273516137">
                          <w:marLeft w:val="0"/>
                          <w:marRight w:val="0"/>
                          <w:marTop w:val="0"/>
                          <w:marBottom w:val="0"/>
                          <w:divBdr>
                            <w:top w:val="none" w:sz="0" w:space="0" w:color="auto"/>
                            <w:left w:val="none" w:sz="0" w:space="0" w:color="auto"/>
                            <w:bottom w:val="none" w:sz="0" w:space="0" w:color="auto"/>
                            <w:right w:val="none" w:sz="0" w:space="0" w:color="auto"/>
                          </w:divBdr>
                          <w:divsChild>
                            <w:div w:id="103235497">
                              <w:marLeft w:val="0"/>
                              <w:marRight w:val="0"/>
                              <w:marTop w:val="0"/>
                              <w:marBottom w:val="0"/>
                              <w:divBdr>
                                <w:top w:val="none" w:sz="0" w:space="0" w:color="auto"/>
                                <w:left w:val="none" w:sz="0" w:space="0" w:color="auto"/>
                                <w:bottom w:val="none" w:sz="0" w:space="0" w:color="auto"/>
                                <w:right w:val="none" w:sz="0" w:space="0" w:color="auto"/>
                              </w:divBdr>
                              <w:divsChild>
                                <w:div w:id="991520882">
                                  <w:marLeft w:val="0"/>
                                  <w:marRight w:val="0"/>
                                  <w:marTop w:val="0"/>
                                  <w:marBottom w:val="0"/>
                                  <w:divBdr>
                                    <w:top w:val="none" w:sz="0" w:space="0" w:color="auto"/>
                                    <w:left w:val="none" w:sz="0" w:space="0" w:color="auto"/>
                                    <w:bottom w:val="none" w:sz="0" w:space="0" w:color="auto"/>
                                    <w:right w:val="none" w:sz="0" w:space="0" w:color="auto"/>
                                  </w:divBdr>
                                  <w:divsChild>
                                    <w:div w:id="564070635">
                                      <w:marLeft w:val="60"/>
                                      <w:marRight w:val="0"/>
                                      <w:marTop w:val="0"/>
                                      <w:marBottom w:val="0"/>
                                      <w:divBdr>
                                        <w:top w:val="none" w:sz="0" w:space="0" w:color="auto"/>
                                        <w:left w:val="none" w:sz="0" w:space="0" w:color="auto"/>
                                        <w:bottom w:val="none" w:sz="0" w:space="0" w:color="auto"/>
                                        <w:right w:val="none" w:sz="0" w:space="0" w:color="auto"/>
                                      </w:divBdr>
                                      <w:divsChild>
                                        <w:div w:id="1404255811">
                                          <w:marLeft w:val="0"/>
                                          <w:marRight w:val="0"/>
                                          <w:marTop w:val="0"/>
                                          <w:marBottom w:val="0"/>
                                          <w:divBdr>
                                            <w:top w:val="none" w:sz="0" w:space="0" w:color="auto"/>
                                            <w:left w:val="none" w:sz="0" w:space="0" w:color="auto"/>
                                            <w:bottom w:val="none" w:sz="0" w:space="0" w:color="auto"/>
                                            <w:right w:val="none" w:sz="0" w:space="0" w:color="auto"/>
                                          </w:divBdr>
                                          <w:divsChild>
                                            <w:div w:id="1257131426">
                                              <w:marLeft w:val="0"/>
                                              <w:marRight w:val="0"/>
                                              <w:marTop w:val="0"/>
                                              <w:marBottom w:val="120"/>
                                              <w:divBdr>
                                                <w:top w:val="single" w:sz="6" w:space="0" w:color="F5F5F5"/>
                                                <w:left w:val="single" w:sz="6" w:space="0" w:color="F5F5F5"/>
                                                <w:bottom w:val="single" w:sz="6" w:space="0" w:color="F5F5F5"/>
                                                <w:right w:val="single" w:sz="6" w:space="0" w:color="F5F5F5"/>
                                              </w:divBdr>
                                              <w:divsChild>
                                                <w:div w:id="1607032520">
                                                  <w:marLeft w:val="0"/>
                                                  <w:marRight w:val="0"/>
                                                  <w:marTop w:val="0"/>
                                                  <w:marBottom w:val="0"/>
                                                  <w:divBdr>
                                                    <w:top w:val="none" w:sz="0" w:space="0" w:color="auto"/>
                                                    <w:left w:val="none" w:sz="0" w:space="0" w:color="auto"/>
                                                    <w:bottom w:val="none" w:sz="0" w:space="0" w:color="auto"/>
                                                    <w:right w:val="none" w:sz="0" w:space="0" w:color="auto"/>
                                                  </w:divBdr>
                                                  <w:divsChild>
                                                    <w:div w:id="511459855">
                                                      <w:marLeft w:val="0"/>
                                                      <w:marRight w:val="0"/>
                                                      <w:marTop w:val="0"/>
                                                      <w:marBottom w:val="0"/>
                                                      <w:divBdr>
                                                        <w:top w:val="none" w:sz="0" w:space="0" w:color="auto"/>
                                                        <w:left w:val="none" w:sz="0" w:space="0" w:color="auto"/>
                                                        <w:bottom w:val="none" w:sz="0" w:space="0" w:color="auto"/>
                                                        <w:right w:val="none" w:sz="0" w:space="0" w:color="auto"/>
                                                      </w:divBdr>
                                                    </w:div>
                                                  </w:divsChild>
                                                </w:div>
                                                <w:div w:id="1045834533">
                                                  <w:marLeft w:val="0"/>
                                                  <w:marRight w:val="0"/>
                                                  <w:marTop w:val="0"/>
                                                  <w:marBottom w:val="0"/>
                                                  <w:divBdr>
                                                    <w:top w:val="none" w:sz="0" w:space="0" w:color="auto"/>
                                                    <w:left w:val="none" w:sz="0" w:space="0" w:color="auto"/>
                                                    <w:bottom w:val="none" w:sz="0" w:space="0" w:color="auto"/>
                                                    <w:right w:val="none" w:sz="0" w:space="0" w:color="auto"/>
                                                  </w:divBdr>
                                                  <w:divsChild>
                                                    <w:div w:id="93317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62893651">
      <w:bodyDiv w:val="1"/>
      <w:marLeft w:val="0"/>
      <w:marRight w:val="0"/>
      <w:marTop w:val="0"/>
      <w:marBottom w:val="0"/>
      <w:divBdr>
        <w:top w:val="none" w:sz="0" w:space="0" w:color="auto"/>
        <w:left w:val="none" w:sz="0" w:space="0" w:color="auto"/>
        <w:bottom w:val="none" w:sz="0" w:space="0" w:color="auto"/>
        <w:right w:val="none" w:sz="0" w:space="0" w:color="auto"/>
      </w:divBdr>
      <w:divsChild>
        <w:div w:id="1177109713">
          <w:marLeft w:val="0"/>
          <w:marRight w:val="0"/>
          <w:marTop w:val="0"/>
          <w:marBottom w:val="0"/>
          <w:divBdr>
            <w:top w:val="none" w:sz="0" w:space="0" w:color="auto"/>
            <w:left w:val="none" w:sz="0" w:space="0" w:color="auto"/>
            <w:bottom w:val="none" w:sz="0" w:space="0" w:color="auto"/>
            <w:right w:val="none" w:sz="0" w:space="0" w:color="auto"/>
          </w:divBdr>
          <w:divsChild>
            <w:div w:id="1414471691">
              <w:marLeft w:val="0"/>
              <w:marRight w:val="0"/>
              <w:marTop w:val="375"/>
              <w:marBottom w:val="450"/>
              <w:divBdr>
                <w:top w:val="none" w:sz="0" w:space="0" w:color="auto"/>
                <w:left w:val="none" w:sz="0" w:space="0" w:color="auto"/>
                <w:bottom w:val="none" w:sz="0" w:space="0" w:color="auto"/>
                <w:right w:val="none" w:sz="0" w:space="0" w:color="auto"/>
              </w:divBdr>
              <w:divsChild>
                <w:div w:id="421023825">
                  <w:marLeft w:val="0"/>
                  <w:marRight w:val="0"/>
                  <w:marTop w:val="0"/>
                  <w:marBottom w:val="0"/>
                  <w:divBdr>
                    <w:top w:val="none" w:sz="0" w:space="0" w:color="auto"/>
                    <w:left w:val="none" w:sz="0" w:space="0" w:color="auto"/>
                    <w:bottom w:val="none" w:sz="0" w:space="0" w:color="auto"/>
                    <w:right w:val="none" w:sz="0" w:space="0" w:color="auto"/>
                  </w:divBdr>
                  <w:divsChild>
                    <w:div w:id="669137955">
                      <w:marLeft w:val="0"/>
                      <w:marRight w:val="0"/>
                      <w:marTop w:val="0"/>
                      <w:marBottom w:val="0"/>
                      <w:divBdr>
                        <w:top w:val="none" w:sz="0" w:space="0" w:color="auto"/>
                        <w:left w:val="none" w:sz="0" w:space="0" w:color="auto"/>
                        <w:bottom w:val="none" w:sz="0" w:space="0" w:color="auto"/>
                        <w:right w:val="none" w:sz="0" w:space="0" w:color="auto"/>
                      </w:divBdr>
                      <w:divsChild>
                        <w:div w:id="708650918">
                          <w:marLeft w:val="0"/>
                          <w:marRight w:val="0"/>
                          <w:marTop w:val="0"/>
                          <w:marBottom w:val="0"/>
                          <w:divBdr>
                            <w:top w:val="none" w:sz="0" w:space="0" w:color="auto"/>
                            <w:left w:val="none" w:sz="0" w:space="0" w:color="auto"/>
                            <w:bottom w:val="none" w:sz="0" w:space="0" w:color="auto"/>
                            <w:right w:val="none" w:sz="0" w:space="0" w:color="auto"/>
                          </w:divBdr>
                          <w:divsChild>
                            <w:div w:id="1621960167">
                              <w:marLeft w:val="0"/>
                              <w:marRight w:val="0"/>
                              <w:marTop w:val="0"/>
                              <w:marBottom w:val="0"/>
                              <w:divBdr>
                                <w:top w:val="none" w:sz="0" w:space="0" w:color="auto"/>
                                <w:left w:val="none" w:sz="0" w:space="0" w:color="auto"/>
                                <w:bottom w:val="none" w:sz="0" w:space="0" w:color="auto"/>
                                <w:right w:val="none" w:sz="0" w:space="0" w:color="auto"/>
                              </w:divBdr>
                              <w:divsChild>
                                <w:div w:id="1954092469">
                                  <w:marLeft w:val="0"/>
                                  <w:marRight w:val="0"/>
                                  <w:marTop w:val="0"/>
                                  <w:marBottom w:val="0"/>
                                  <w:divBdr>
                                    <w:top w:val="none" w:sz="0" w:space="0" w:color="auto"/>
                                    <w:left w:val="none" w:sz="0" w:space="0" w:color="auto"/>
                                    <w:bottom w:val="none" w:sz="0" w:space="0" w:color="auto"/>
                                    <w:right w:val="none" w:sz="0" w:space="0" w:color="auto"/>
                                  </w:divBdr>
                                  <w:divsChild>
                                    <w:div w:id="357512539">
                                      <w:marLeft w:val="0"/>
                                      <w:marRight w:val="0"/>
                                      <w:marTop w:val="0"/>
                                      <w:marBottom w:val="0"/>
                                      <w:divBdr>
                                        <w:top w:val="none" w:sz="0" w:space="0" w:color="auto"/>
                                        <w:left w:val="none" w:sz="0" w:space="0" w:color="auto"/>
                                        <w:bottom w:val="none" w:sz="0" w:space="0" w:color="auto"/>
                                        <w:right w:val="none" w:sz="0" w:space="0" w:color="auto"/>
                                      </w:divBdr>
                                      <w:divsChild>
                                        <w:div w:id="215825259">
                                          <w:marLeft w:val="0"/>
                                          <w:marRight w:val="0"/>
                                          <w:marTop w:val="0"/>
                                          <w:marBottom w:val="0"/>
                                          <w:divBdr>
                                            <w:top w:val="none" w:sz="0" w:space="0" w:color="auto"/>
                                            <w:left w:val="none" w:sz="0" w:space="0" w:color="auto"/>
                                            <w:bottom w:val="none" w:sz="0" w:space="0" w:color="auto"/>
                                            <w:right w:val="none" w:sz="0" w:space="0" w:color="auto"/>
                                          </w:divBdr>
                                          <w:divsChild>
                                            <w:div w:id="212830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7414711">
      <w:bodyDiv w:val="1"/>
      <w:marLeft w:val="0"/>
      <w:marRight w:val="0"/>
      <w:marTop w:val="0"/>
      <w:marBottom w:val="0"/>
      <w:divBdr>
        <w:top w:val="none" w:sz="0" w:space="0" w:color="auto"/>
        <w:left w:val="none" w:sz="0" w:space="0" w:color="auto"/>
        <w:bottom w:val="none" w:sz="0" w:space="0" w:color="auto"/>
        <w:right w:val="none" w:sz="0" w:space="0" w:color="auto"/>
      </w:divBdr>
    </w:div>
    <w:div w:id="1359702849">
      <w:bodyDiv w:val="1"/>
      <w:marLeft w:val="0"/>
      <w:marRight w:val="0"/>
      <w:marTop w:val="0"/>
      <w:marBottom w:val="0"/>
      <w:divBdr>
        <w:top w:val="none" w:sz="0" w:space="0" w:color="auto"/>
        <w:left w:val="none" w:sz="0" w:space="0" w:color="auto"/>
        <w:bottom w:val="none" w:sz="0" w:space="0" w:color="auto"/>
        <w:right w:val="none" w:sz="0" w:space="0" w:color="auto"/>
      </w:divBdr>
    </w:div>
    <w:div w:id="1392073360">
      <w:bodyDiv w:val="1"/>
      <w:marLeft w:val="0"/>
      <w:marRight w:val="0"/>
      <w:marTop w:val="0"/>
      <w:marBottom w:val="0"/>
      <w:divBdr>
        <w:top w:val="none" w:sz="0" w:space="0" w:color="auto"/>
        <w:left w:val="none" w:sz="0" w:space="0" w:color="auto"/>
        <w:bottom w:val="none" w:sz="0" w:space="0" w:color="auto"/>
        <w:right w:val="none" w:sz="0" w:space="0" w:color="auto"/>
      </w:divBdr>
    </w:div>
    <w:div w:id="1748531972">
      <w:bodyDiv w:val="1"/>
      <w:marLeft w:val="0"/>
      <w:marRight w:val="0"/>
      <w:marTop w:val="0"/>
      <w:marBottom w:val="0"/>
      <w:divBdr>
        <w:top w:val="none" w:sz="0" w:space="0" w:color="auto"/>
        <w:left w:val="none" w:sz="0" w:space="0" w:color="auto"/>
        <w:bottom w:val="none" w:sz="0" w:space="0" w:color="auto"/>
        <w:right w:val="none" w:sz="0" w:space="0" w:color="auto"/>
      </w:divBdr>
    </w:div>
    <w:div w:id="1834293886">
      <w:bodyDiv w:val="1"/>
      <w:marLeft w:val="0"/>
      <w:marRight w:val="0"/>
      <w:marTop w:val="0"/>
      <w:marBottom w:val="0"/>
      <w:divBdr>
        <w:top w:val="none" w:sz="0" w:space="0" w:color="auto"/>
        <w:left w:val="none" w:sz="0" w:space="0" w:color="auto"/>
        <w:bottom w:val="none" w:sz="0" w:space="0" w:color="auto"/>
        <w:right w:val="none" w:sz="0" w:space="0" w:color="auto"/>
      </w:divBdr>
    </w:div>
    <w:div w:id="1993411278">
      <w:bodyDiv w:val="1"/>
      <w:marLeft w:val="0"/>
      <w:marRight w:val="0"/>
      <w:marTop w:val="0"/>
      <w:marBottom w:val="0"/>
      <w:divBdr>
        <w:top w:val="none" w:sz="0" w:space="0" w:color="auto"/>
        <w:left w:val="none" w:sz="0" w:space="0" w:color="auto"/>
        <w:bottom w:val="none" w:sz="0" w:space="0" w:color="auto"/>
        <w:right w:val="none" w:sz="0" w:space="0" w:color="auto"/>
      </w:divBdr>
    </w:div>
    <w:div w:id="2040011396">
      <w:bodyDiv w:val="1"/>
      <w:marLeft w:val="390"/>
      <w:marRight w:val="390"/>
      <w:marTop w:val="0"/>
      <w:marBottom w:val="0"/>
      <w:divBdr>
        <w:top w:val="none" w:sz="0" w:space="0" w:color="auto"/>
        <w:left w:val="none" w:sz="0" w:space="0" w:color="auto"/>
        <w:bottom w:val="none" w:sz="0" w:space="0" w:color="auto"/>
        <w:right w:val="none" w:sz="0" w:space="0" w:color="auto"/>
      </w:divBdr>
    </w:div>
    <w:div w:id="2129279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ietf.org/rfc/rfc3261.txt" TargetMode="External"/><Relationship Id="rId18" Type="http://schemas.openxmlformats.org/officeDocument/2006/relationships/image" Target="media/image1.png"/><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footnotes" Target="footnotes.xml"/><Relationship Id="rId12" Type="http://schemas.openxmlformats.org/officeDocument/2006/relationships/hyperlink" Target="https://en.wikipedia.org/wiki/Droste_effect" TargetMode="External"/><Relationship Id="rId17" Type="http://schemas.openxmlformats.org/officeDocument/2006/relationships/hyperlink" Target="https://www.ietf.org/rfc/rfc7553.txt"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tools.ietf.org/html/rfc7553" TargetMode="External"/><Relationship Id="rId20" Type="http://schemas.openxmlformats.org/officeDocument/2006/relationships/image" Target="media/image3.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urojust.europa.eu" TargetMode="External"/><Relationship Id="rId24" Type="http://schemas.openxmlformats.org/officeDocument/2006/relationships/image" Target="media/image7.png"/><Relationship Id="rId5" Type="http://schemas.openxmlformats.org/officeDocument/2006/relationships/settings" Target="settings.xml"/><Relationship Id="rId15" Type="http://schemas.openxmlformats.org/officeDocument/2006/relationships/hyperlink" Target="https://www.ietf.org/rfc/rfc2396.txt" TargetMode="External"/><Relationship Id="rId23" Type="http://schemas.openxmlformats.org/officeDocument/2006/relationships/image" Target="media/image6.png"/><Relationship Id="rId28" Type="http://schemas.openxmlformats.org/officeDocument/2006/relationships/footer" Target="footer2.xml"/><Relationship Id="rId10" Type="http://schemas.openxmlformats.org/officeDocument/2006/relationships/hyperlink" Target="https://en.wikipedia.org/wiki/ISO/IEC_80000" TargetMode="External"/><Relationship Id="rId19" Type="http://schemas.openxmlformats.org/officeDocument/2006/relationships/image" Target="media/image2.png"/><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en.wikipedia.org/wiki/Bit_rate" TargetMode="External"/><Relationship Id="rId14" Type="http://schemas.openxmlformats.org/officeDocument/2006/relationships/hyperlink" Target="http://www.ietf.org/rfc/rfc2396.txt" TargetMode="External"/><Relationship Id="rId22" Type="http://schemas.openxmlformats.org/officeDocument/2006/relationships/image" Target="media/image5.png"/><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b:Source>
    <b:Tag>ICAB</b:Tag>
    <b:SourceType>ElectronicSource</b:SourceType>
    <b:Guid>{530C0F9D-CA18-4344-96FB-D920A86AA59D}</b:Guid>
    <b:Author>
      <b:Author>
        <b:Corporate>ICAB – Barcelona Bar Association</b:Corporate>
      </b:Author>
    </b:Author>
    <b:Title>Videoconferencing between inmates and lawyers (sheets presented in Tallinn)</b:Title>
    <b:Year>2016</b:Year>
    <b:Month>June</b:Month>
    <b:Day>16</b:Day>
    <b:LCID>en-GB</b:LCID>
    <b:RefOrder>1</b:RefOrder>
  </b:Source>
  <b:Source>
    <b:Tag>Scot_Gov</b:Tag>
    <b:SourceType>ElectronicSource</b:SourceType>
    <b:Guid>{CB692759-5441-4235-9A1C-588887C015F4}</b:Guid>
    <b:Author>
      <b:Author>
        <b:Corporate>Scottish Government</b:Corporate>
      </b:Author>
    </b:Author>
    <b:Title>Video Conferencing Standards for the Scottish Public Sector</b:Title>
    <b:CountryRegion>UK (Scotland)</b:CountryRegion>
    <b:Year>2014</b:Year>
    <b:Month>June</b:Month>
    <b:LCID>en-GB</b:LCID>
    <b:RefOrder>2</b:RefOrder>
  </b:Source>
  <b:Source>
    <b:Tag>Cou2</b:Tag>
    <b:SourceType>ElectronicSource</b:SourceType>
    <b:Guid>{DE0CA935-4D3A-484E-B012-6ED3D7F88F87}</b:Guid>
    <b:LCID>en-GB</b:LCID>
    <b:Author>
      <b:Author>
        <b:Corporate>Council of the European Union: Working Party e-Law (e-Justice)</b:Corporate>
      </b:Author>
    </b:Author>
    <b:Title>Suggestions for best practices concerning videoconferencing with third countries</b:Title>
    <b:StandardNumber>Council document 9337/16</b:StandardNumber>
    <b:Year>2016</b:Year>
    <b:Month>May</b:Month>
    <b:Day>27</b:Day>
    <b:RefOrder>3</b:RefOrder>
  </b:Source>
  <b:Source>
    <b:Tag>SNCA</b:Tag>
    <b:SourceType>ElectronicSource</b:SourceType>
    <b:Guid>{17C1FAB3-4703-411F-AC45-9CAFDCB4A7B5}</b:Guid>
    <b:LCID>en-GB</b:LCID>
    <b:Author>
      <b:Author>
        <b:Corporate>SNCA - Swedish National Court Administration</b:Corporate>
      </b:Author>
    </b:Author>
    <b:Title>Room Function Programs (RFP) – Technical Requirements Court Rooms, Rumsfunktionsprogram Bygg/teknik Domstolsverket. Utgåva 3, 2013-11-13_Rev D 2015-09-10. (sheets presented in Jönköping, June 2016)</b:Title>
    <b:City>Jönköping</b:City>
    <b:CountryRegion>Sweden</b:CountryRegion>
    <b:Year>2016</b:Year>
    <b:Month>06</b:Month>
    <b:RefOrder>4</b:RefOrder>
  </b:Source>
  <b:Source>
    <b:Tag>Mul16</b:Tag>
    <b:SourceType>ElectronicSource</b:SourceType>
    <b:Guid>{ADBEA0BF-851D-4992-8A31-55DBDBD866CF}</b:Guid>
    <b:Title>Overall Test Report</b:Title>
    <b:Year>2016</b:Year>
    <b:Month>November</b:Month>
    <b:Author>
      <b:Author>
        <b:Corporate>Multi-aspect initiative to improve cross border videoconferencing - Work-stream 2 - D2.1</b:Corporate>
      </b:Author>
    </b:Author>
    <b:LCID>en-GB</b:LCID>
    <b:RefOrder>5</b:RefOrder>
  </b:Source>
  <b:Source>
    <b:Tag>NL_MoSaJ</b:Tag>
    <b:SourceType>ElectronicSource</b:SourceType>
    <b:Guid>{9E950747-7BAD-4EE9-A8AA-1A1ABCC13D14}</b:Guid>
    <b:Author>
      <b:Author>
        <b:Corporate>NL Ministry of Security and Justice</b:Corporate>
      </b:Author>
    </b:Author>
    <b:Title>Implementing Transnational Use of Videoconferencing – True-to-Life Implementation – True-to-Life and Other Requirements</b:Title>
    <b:Year>2012</b:Year>
    <b:Month>August</b:Month>
    <b:Day>31</b:Day>
    <b:CountryRegion>Netherlands</b:CountryRegion>
    <b:LCID>en-GB</b:LCID>
    <b:RefOrder>6</b:RefOrder>
  </b:Source>
  <b:Source>
    <b:Tag>Uni</b:Tag>
    <b:SourceType>ElectronicSource</b:SourceType>
    <b:Guid>{6C85DF1A-EEC5-49B0-AFAA-6E0DD82B6F3F}</b:Guid>
    <b:Author>
      <b:Author>
        <b:Corporate>University of Western Sydney</b:Corporate>
      </b:Author>
    </b:Author>
    <b:Title>Gateways to Justice: design and operational guidelines for remote participation in court proceedings</b:Title>
    <b:CountryRegion>Australia</b:CountryRegion>
    <b:Year>2013</b:Year>
    <b:LCID>en-GB</b:LCID>
    <b:RefOrder>7</b:RefOrder>
  </b:Source>
  <b:Source>
    <b:Tag>Inf</b:Tag>
    <b:SourceType>ElectronicSource</b:SourceType>
    <b:Guid>{199E7269-4409-42B9-A6C1-86BDEE73D000}</b:Guid>
    <b:Author>
      <b:Author>
        <b:Corporate>Council of the European Union: Working Party e-Law (e-Justice) - Expert Group on videoconferencing</b:Corporate>
      </b:Author>
    </b:Author>
    <b:Title>Final Report - Informal Working Group on Cross-border Videoconferencing (plus appendices)</b:Title>
    <b:Comments>The "Informal Working Group on cross-boder videoconferencing" was the predecessor of the official "Working Party e-Law (e-Justice) - Expert Group on videoconferencing"</b:Comments>
    <b:Year>2015</b:Year>
    <b:StandardNumber>Council document 8364/15</b:StandardNumber>
    <b:LCID>en-GB</b:LCID>
    <b:Month>March</b:Month>
    <b:Day>02</b:Day>
    <b:RefOrder>8</b:RefOrder>
  </b:Source>
  <b:Source>
    <b:Tag>eJu16</b:Tag>
    <b:SourceType>InternetSite</b:SourceType>
    <b:Guid>{E0094A67-4AB9-480E-A2FC-49F7DDD4F0B3}</b:Guid>
    <b:Title>European e-Justice Portal</b:Title>
    <b:Author>
      <b:Author>
        <b:Corporate>e-Justice Portal</b:Corporate>
      </b:Author>
      <b:Editor>
        <b:NameList>
          <b:Person>
            <b:Last>States</b:Last>
            <b:First>European</b:First>
            <b:Middle>Commission and EU Member</b:Middle>
          </b:Person>
        </b:NameList>
      </b:Editor>
    </b:Author>
    <b:InternetSiteTitle>Tools for courts and practitioners - Videoconferencing</b:InternetSiteTitle>
    <b:YearAccessed>2016</b:YearAccessed>
    <b:MonthAccessed>October</b:MonthAccessed>
    <b:URL>https://e-justice.europa.eu/content_videoconferencing-69-en.do</b:URL>
    <b:LCID>en-GB</b:LCID>
    <b:RefOrder>9</b:RefOrder>
  </b:Source>
  <b:Source>
    <b:Tag>Cou</b:Tag>
    <b:SourceType>ElectronicSource</b:SourceType>
    <b:Guid>{DA39EAB9-69EF-4AD9-B843-C15ADA51B333}</b:Guid>
    <b:Title>Council Recommendations ‘Promoting the use of and sharing of best practices on cross-border videoconferencing in the area of justice in the Member States and at EU level’</b:Title>
    <b:Author>
      <b:Author>
        <b:Corporate>Council of the European Union</b:Corporate>
      </b:Author>
    </b:Author>
    <b:StandardNumber>Official Journal of the European Union (2015/C 250/01)</b:StandardNumber>
    <b:Year>2015</b:Year>
    <b:LCID>en-GB</b:LCID>
    <b:Month>July</b:Month>
    <b:Day>31</b:Day>
    <b:RefOrder>10</b:RefOrder>
  </b:Source>
</b:Sources>
</file>

<file path=customXml/itemProps1.xml><?xml version="1.0" encoding="utf-8"?>
<ds:datastoreItem xmlns:ds="http://schemas.openxmlformats.org/officeDocument/2006/customXml" ds:itemID="{A5571C06-E169-4E30-BC89-0B6683F8D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9831</Words>
  <Characters>61939</Characters>
  <Application>Microsoft Office Word</Application>
  <DocSecurity>0</DocSecurity>
  <Lines>516</Lines>
  <Paragraphs>143</Paragraphs>
  <ScaleCrop>false</ScaleCrop>
  <HeadingPairs>
    <vt:vector size="8" baseType="variant">
      <vt:variant>
        <vt:lpstr>Titel</vt:lpstr>
      </vt:variant>
      <vt:variant>
        <vt:i4>1</vt:i4>
      </vt:variant>
      <vt:variant>
        <vt:lpstr>Rubrik</vt:lpstr>
      </vt:variant>
      <vt:variant>
        <vt:i4>1</vt:i4>
      </vt:variant>
      <vt:variant>
        <vt:lpstr>Title</vt:lpstr>
      </vt:variant>
      <vt:variant>
        <vt:i4>1</vt:i4>
      </vt:variant>
      <vt:variant>
        <vt:lpstr>Naslov</vt:lpstr>
      </vt:variant>
      <vt:variant>
        <vt:i4>1</vt:i4>
      </vt:variant>
    </vt:vector>
  </HeadingPairs>
  <TitlesOfParts>
    <vt:vector size="4" baseType="lpstr">
      <vt:lpstr/>
      <vt:lpstr/>
      <vt:lpstr/>
      <vt:lpstr/>
    </vt:vector>
  </TitlesOfParts>
  <LinksUpToDate>false</LinksUpToDate>
  <CharactersWithSpaces>71627</CharactersWithSpaces>
  <SharedDoc>false</SharedDoc>
  <HLinks>
    <vt:vector size="180" baseType="variant">
      <vt:variant>
        <vt:i4>1441850</vt:i4>
      </vt:variant>
      <vt:variant>
        <vt:i4>176</vt:i4>
      </vt:variant>
      <vt:variant>
        <vt:i4>0</vt:i4>
      </vt:variant>
      <vt:variant>
        <vt:i4>5</vt:i4>
      </vt:variant>
      <vt:variant>
        <vt:lpwstr/>
      </vt:variant>
      <vt:variant>
        <vt:lpwstr>_Toc401764926</vt:lpwstr>
      </vt:variant>
      <vt:variant>
        <vt:i4>1441850</vt:i4>
      </vt:variant>
      <vt:variant>
        <vt:i4>170</vt:i4>
      </vt:variant>
      <vt:variant>
        <vt:i4>0</vt:i4>
      </vt:variant>
      <vt:variant>
        <vt:i4>5</vt:i4>
      </vt:variant>
      <vt:variant>
        <vt:lpwstr/>
      </vt:variant>
      <vt:variant>
        <vt:lpwstr>_Toc401764925</vt:lpwstr>
      </vt:variant>
      <vt:variant>
        <vt:i4>1441850</vt:i4>
      </vt:variant>
      <vt:variant>
        <vt:i4>164</vt:i4>
      </vt:variant>
      <vt:variant>
        <vt:i4>0</vt:i4>
      </vt:variant>
      <vt:variant>
        <vt:i4>5</vt:i4>
      </vt:variant>
      <vt:variant>
        <vt:lpwstr/>
      </vt:variant>
      <vt:variant>
        <vt:lpwstr>_Toc401764924</vt:lpwstr>
      </vt:variant>
      <vt:variant>
        <vt:i4>1441850</vt:i4>
      </vt:variant>
      <vt:variant>
        <vt:i4>158</vt:i4>
      </vt:variant>
      <vt:variant>
        <vt:i4>0</vt:i4>
      </vt:variant>
      <vt:variant>
        <vt:i4>5</vt:i4>
      </vt:variant>
      <vt:variant>
        <vt:lpwstr/>
      </vt:variant>
      <vt:variant>
        <vt:lpwstr>_Toc401764923</vt:lpwstr>
      </vt:variant>
      <vt:variant>
        <vt:i4>1441850</vt:i4>
      </vt:variant>
      <vt:variant>
        <vt:i4>152</vt:i4>
      </vt:variant>
      <vt:variant>
        <vt:i4>0</vt:i4>
      </vt:variant>
      <vt:variant>
        <vt:i4>5</vt:i4>
      </vt:variant>
      <vt:variant>
        <vt:lpwstr/>
      </vt:variant>
      <vt:variant>
        <vt:lpwstr>_Toc401764922</vt:lpwstr>
      </vt:variant>
      <vt:variant>
        <vt:i4>1441850</vt:i4>
      </vt:variant>
      <vt:variant>
        <vt:i4>146</vt:i4>
      </vt:variant>
      <vt:variant>
        <vt:i4>0</vt:i4>
      </vt:variant>
      <vt:variant>
        <vt:i4>5</vt:i4>
      </vt:variant>
      <vt:variant>
        <vt:lpwstr/>
      </vt:variant>
      <vt:variant>
        <vt:lpwstr>_Toc401764921</vt:lpwstr>
      </vt:variant>
      <vt:variant>
        <vt:i4>1441850</vt:i4>
      </vt:variant>
      <vt:variant>
        <vt:i4>140</vt:i4>
      </vt:variant>
      <vt:variant>
        <vt:i4>0</vt:i4>
      </vt:variant>
      <vt:variant>
        <vt:i4>5</vt:i4>
      </vt:variant>
      <vt:variant>
        <vt:lpwstr/>
      </vt:variant>
      <vt:variant>
        <vt:lpwstr>_Toc401764920</vt:lpwstr>
      </vt:variant>
      <vt:variant>
        <vt:i4>1376314</vt:i4>
      </vt:variant>
      <vt:variant>
        <vt:i4>134</vt:i4>
      </vt:variant>
      <vt:variant>
        <vt:i4>0</vt:i4>
      </vt:variant>
      <vt:variant>
        <vt:i4>5</vt:i4>
      </vt:variant>
      <vt:variant>
        <vt:lpwstr/>
      </vt:variant>
      <vt:variant>
        <vt:lpwstr>_Toc401764919</vt:lpwstr>
      </vt:variant>
      <vt:variant>
        <vt:i4>1376314</vt:i4>
      </vt:variant>
      <vt:variant>
        <vt:i4>128</vt:i4>
      </vt:variant>
      <vt:variant>
        <vt:i4>0</vt:i4>
      </vt:variant>
      <vt:variant>
        <vt:i4>5</vt:i4>
      </vt:variant>
      <vt:variant>
        <vt:lpwstr/>
      </vt:variant>
      <vt:variant>
        <vt:lpwstr>_Toc401764918</vt:lpwstr>
      </vt:variant>
      <vt:variant>
        <vt:i4>1376314</vt:i4>
      </vt:variant>
      <vt:variant>
        <vt:i4>122</vt:i4>
      </vt:variant>
      <vt:variant>
        <vt:i4>0</vt:i4>
      </vt:variant>
      <vt:variant>
        <vt:i4>5</vt:i4>
      </vt:variant>
      <vt:variant>
        <vt:lpwstr/>
      </vt:variant>
      <vt:variant>
        <vt:lpwstr>_Toc401764917</vt:lpwstr>
      </vt:variant>
      <vt:variant>
        <vt:i4>1376314</vt:i4>
      </vt:variant>
      <vt:variant>
        <vt:i4>116</vt:i4>
      </vt:variant>
      <vt:variant>
        <vt:i4>0</vt:i4>
      </vt:variant>
      <vt:variant>
        <vt:i4>5</vt:i4>
      </vt:variant>
      <vt:variant>
        <vt:lpwstr/>
      </vt:variant>
      <vt:variant>
        <vt:lpwstr>_Toc401764916</vt:lpwstr>
      </vt:variant>
      <vt:variant>
        <vt:i4>1376314</vt:i4>
      </vt:variant>
      <vt:variant>
        <vt:i4>110</vt:i4>
      </vt:variant>
      <vt:variant>
        <vt:i4>0</vt:i4>
      </vt:variant>
      <vt:variant>
        <vt:i4>5</vt:i4>
      </vt:variant>
      <vt:variant>
        <vt:lpwstr/>
      </vt:variant>
      <vt:variant>
        <vt:lpwstr>_Toc401764915</vt:lpwstr>
      </vt:variant>
      <vt:variant>
        <vt:i4>1376314</vt:i4>
      </vt:variant>
      <vt:variant>
        <vt:i4>104</vt:i4>
      </vt:variant>
      <vt:variant>
        <vt:i4>0</vt:i4>
      </vt:variant>
      <vt:variant>
        <vt:i4>5</vt:i4>
      </vt:variant>
      <vt:variant>
        <vt:lpwstr/>
      </vt:variant>
      <vt:variant>
        <vt:lpwstr>_Toc401764914</vt:lpwstr>
      </vt:variant>
      <vt:variant>
        <vt:i4>1376314</vt:i4>
      </vt:variant>
      <vt:variant>
        <vt:i4>98</vt:i4>
      </vt:variant>
      <vt:variant>
        <vt:i4>0</vt:i4>
      </vt:variant>
      <vt:variant>
        <vt:i4>5</vt:i4>
      </vt:variant>
      <vt:variant>
        <vt:lpwstr/>
      </vt:variant>
      <vt:variant>
        <vt:lpwstr>_Toc401764913</vt:lpwstr>
      </vt:variant>
      <vt:variant>
        <vt:i4>1376314</vt:i4>
      </vt:variant>
      <vt:variant>
        <vt:i4>92</vt:i4>
      </vt:variant>
      <vt:variant>
        <vt:i4>0</vt:i4>
      </vt:variant>
      <vt:variant>
        <vt:i4>5</vt:i4>
      </vt:variant>
      <vt:variant>
        <vt:lpwstr/>
      </vt:variant>
      <vt:variant>
        <vt:lpwstr>_Toc401764912</vt:lpwstr>
      </vt:variant>
      <vt:variant>
        <vt:i4>1376314</vt:i4>
      </vt:variant>
      <vt:variant>
        <vt:i4>86</vt:i4>
      </vt:variant>
      <vt:variant>
        <vt:i4>0</vt:i4>
      </vt:variant>
      <vt:variant>
        <vt:i4>5</vt:i4>
      </vt:variant>
      <vt:variant>
        <vt:lpwstr/>
      </vt:variant>
      <vt:variant>
        <vt:lpwstr>_Toc401764911</vt:lpwstr>
      </vt:variant>
      <vt:variant>
        <vt:i4>1376314</vt:i4>
      </vt:variant>
      <vt:variant>
        <vt:i4>80</vt:i4>
      </vt:variant>
      <vt:variant>
        <vt:i4>0</vt:i4>
      </vt:variant>
      <vt:variant>
        <vt:i4>5</vt:i4>
      </vt:variant>
      <vt:variant>
        <vt:lpwstr/>
      </vt:variant>
      <vt:variant>
        <vt:lpwstr>_Toc401764910</vt:lpwstr>
      </vt:variant>
      <vt:variant>
        <vt:i4>1310778</vt:i4>
      </vt:variant>
      <vt:variant>
        <vt:i4>74</vt:i4>
      </vt:variant>
      <vt:variant>
        <vt:i4>0</vt:i4>
      </vt:variant>
      <vt:variant>
        <vt:i4>5</vt:i4>
      </vt:variant>
      <vt:variant>
        <vt:lpwstr/>
      </vt:variant>
      <vt:variant>
        <vt:lpwstr>_Toc401764909</vt:lpwstr>
      </vt:variant>
      <vt:variant>
        <vt:i4>1310778</vt:i4>
      </vt:variant>
      <vt:variant>
        <vt:i4>68</vt:i4>
      </vt:variant>
      <vt:variant>
        <vt:i4>0</vt:i4>
      </vt:variant>
      <vt:variant>
        <vt:i4>5</vt:i4>
      </vt:variant>
      <vt:variant>
        <vt:lpwstr/>
      </vt:variant>
      <vt:variant>
        <vt:lpwstr>_Toc401764908</vt:lpwstr>
      </vt:variant>
      <vt:variant>
        <vt:i4>1310778</vt:i4>
      </vt:variant>
      <vt:variant>
        <vt:i4>62</vt:i4>
      </vt:variant>
      <vt:variant>
        <vt:i4>0</vt:i4>
      </vt:variant>
      <vt:variant>
        <vt:i4>5</vt:i4>
      </vt:variant>
      <vt:variant>
        <vt:lpwstr/>
      </vt:variant>
      <vt:variant>
        <vt:lpwstr>_Toc401764907</vt:lpwstr>
      </vt:variant>
      <vt:variant>
        <vt:i4>1310778</vt:i4>
      </vt:variant>
      <vt:variant>
        <vt:i4>56</vt:i4>
      </vt:variant>
      <vt:variant>
        <vt:i4>0</vt:i4>
      </vt:variant>
      <vt:variant>
        <vt:i4>5</vt:i4>
      </vt:variant>
      <vt:variant>
        <vt:lpwstr/>
      </vt:variant>
      <vt:variant>
        <vt:lpwstr>_Toc401764906</vt:lpwstr>
      </vt:variant>
      <vt:variant>
        <vt:i4>1310778</vt:i4>
      </vt:variant>
      <vt:variant>
        <vt:i4>50</vt:i4>
      </vt:variant>
      <vt:variant>
        <vt:i4>0</vt:i4>
      </vt:variant>
      <vt:variant>
        <vt:i4>5</vt:i4>
      </vt:variant>
      <vt:variant>
        <vt:lpwstr/>
      </vt:variant>
      <vt:variant>
        <vt:lpwstr>_Toc401764905</vt:lpwstr>
      </vt:variant>
      <vt:variant>
        <vt:i4>1310778</vt:i4>
      </vt:variant>
      <vt:variant>
        <vt:i4>44</vt:i4>
      </vt:variant>
      <vt:variant>
        <vt:i4>0</vt:i4>
      </vt:variant>
      <vt:variant>
        <vt:i4>5</vt:i4>
      </vt:variant>
      <vt:variant>
        <vt:lpwstr/>
      </vt:variant>
      <vt:variant>
        <vt:lpwstr>_Toc401764904</vt:lpwstr>
      </vt:variant>
      <vt:variant>
        <vt:i4>1310778</vt:i4>
      </vt:variant>
      <vt:variant>
        <vt:i4>38</vt:i4>
      </vt:variant>
      <vt:variant>
        <vt:i4>0</vt:i4>
      </vt:variant>
      <vt:variant>
        <vt:i4>5</vt:i4>
      </vt:variant>
      <vt:variant>
        <vt:lpwstr/>
      </vt:variant>
      <vt:variant>
        <vt:lpwstr>_Toc401764903</vt:lpwstr>
      </vt:variant>
      <vt:variant>
        <vt:i4>1310778</vt:i4>
      </vt:variant>
      <vt:variant>
        <vt:i4>32</vt:i4>
      </vt:variant>
      <vt:variant>
        <vt:i4>0</vt:i4>
      </vt:variant>
      <vt:variant>
        <vt:i4>5</vt:i4>
      </vt:variant>
      <vt:variant>
        <vt:lpwstr/>
      </vt:variant>
      <vt:variant>
        <vt:lpwstr>_Toc401764902</vt:lpwstr>
      </vt:variant>
      <vt:variant>
        <vt:i4>1310778</vt:i4>
      </vt:variant>
      <vt:variant>
        <vt:i4>26</vt:i4>
      </vt:variant>
      <vt:variant>
        <vt:i4>0</vt:i4>
      </vt:variant>
      <vt:variant>
        <vt:i4>5</vt:i4>
      </vt:variant>
      <vt:variant>
        <vt:lpwstr/>
      </vt:variant>
      <vt:variant>
        <vt:lpwstr>_Toc401764901</vt:lpwstr>
      </vt:variant>
      <vt:variant>
        <vt:i4>1310778</vt:i4>
      </vt:variant>
      <vt:variant>
        <vt:i4>20</vt:i4>
      </vt:variant>
      <vt:variant>
        <vt:i4>0</vt:i4>
      </vt:variant>
      <vt:variant>
        <vt:i4>5</vt:i4>
      </vt:variant>
      <vt:variant>
        <vt:lpwstr/>
      </vt:variant>
      <vt:variant>
        <vt:lpwstr>_Toc401764900</vt:lpwstr>
      </vt:variant>
      <vt:variant>
        <vt:i4>1900603</vt:i4>
      </vt:variant>
      <vt:variant>
        <vt:i4>14</vt:i4>
      </vt:variant>
      <vt:variant>
        <vt:i4>0</vt:i4>
      </vt:variant>
      <vt:variant>
        <vt:i4>5</vt:i4>
      </vt:variant>
      <vt:variant>
        <vt:lpwstr/>
      </vt:variant>
      <vt:variant>
        <vt:lpwstr>_Toc401764899</vt:lpwstr>
      </vt:variant>
      <vt:variant>
        <vt:i4>1900603</vt:i4>
      </vt:variant>
      <vt:variant>
        <vt:i4>8</vt:i4>
      </vt:variant>
      <vt:variant>
        <vt:i4>0</vt:i4>
      </vt:variant>
      <vt:variant>
        <vt:i4>5</vt:i4>
      </vt:variant>
      <vt:variant>
        <vt:lpwstr/>
      </vt:variant>
      <vt:variant>
        <vt:lpwstr>_Toc401764898</vt:lpwstr>
      </vt:variant>
      <vt:variant>
        <vt:i4>1900603</vt:i4>
      </vt:variant>
      <vt:variant>
        <vt:i4>2</vt:i4>
      </vt:variant>
      <vt:variant>
        <vt:i4>0</vt:i4>
      </vt:variant>
      <vt:variant>
        <vt:i4>5</vt:i4>
      </vt:variant>
      <vt:variant>
        <vt:lpwstr/>
      </vt:variant>
      <vt:variant>
        <vt:lpwstr>_Toc401764897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2017-01-27T14:36:00Z</dcterms:created>
  <dcterms:modified xsi:type="dcterms:W3CDTF">2017-01-27T16:38:00Z</dcterms:modified>
</cp:coreProperties>
</file>